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8DD6" w14:textId="77777777" w:rsidR="00A9032C" w:rsidRDefault="00000000">
      <w:pPr>
        <w:pStyle w:val="NormalWeb"/>
        <w:widowControl/>
        <w:spacing w:beforeAutospacing="0" w:afterAutospacing="0"/>
        <w:jc w:val="center"/>
        <w:rPr>
          <w:rFonts w:ascii="Times New Roman" w:eastAsia="SimSun" w:hAnsi="Times New Roman"/>
          <w:b/>
          <w:bCs/>
          <w:sz w:val="28"/>
          <w:szCs w:val="28"/>
        </w:rPr>
      </w:pPr>
      <w:r>
        <w:rPr>
          <w:rFonts w:ascii="Times New Roman" w:eastAsia="SimSun" w:hAnsi="Times New Roman"/>
          <w:b/>
          <w:bCs/>
          <w:sz w:val="28"/>
          <w:szCs w:val="28"/>
        </w:rPr>
        <w:t>Visual Models, Procedural Fluency, and Multiple Strategies:</w:t>
      </w:r>
    </w:p>
    <w:p w14:paraId="4DB63C8F" w14:textId="77777777" w:rsidR="00A9032C" w:rsidRDefault="00000000">
      <w:pPr>
        <w:pStyle w:val="NormalWeb"/>
        <w:widowControl/>
        <w:spacing w:beforeAutospacing="0" w:afterAutospacing="0"/>
        <w:jc w:val="center"/>
        <w:rPr>
          <w:rFonts w:ascii="Times New Roman" w:eastAsia="SimSun" w:hAnsi="Times New Roman"/>
          <w:b/>
          <w:bCs/>
          <w:sz w:val="28"/>
          <w:szCs w:val="28"/>
        </w:rPr>
      </w:pPr>
      <w:r>
        <w:rPr>
          <w:rFonts w:ascii="Times New Roman" w:eastAsia="SimSun" w:hAnsi="Times New Roman"/>
          <w:b/>
          <w:bCs/>
          <w:sz w:val="28"/>
          <w:szCs w:val="28"/>
        </w:rPr>
        <w:t xml:space="preserve">A Cognitive Critique of </w:t>
      </w:r>
    </w:p>
    <w:p w14:paraId="633E107D" w14:textId="77777777" w:rsidR="00A9032C" w:rsidRDefault="00000000">
      <w:pPr>
        <w:pStyle w:val="NormalWeb"/>
        <w:widowControl/>
        <w:spacing w:beforeAutospacing="0" w:afterLines="50" w:after="156" w:afterAutospacing="0"/>
        <w:jc w:val="center"/>
        <w:rPr>
          <w:rFonts w:ascii="Times New Roman" w:eastAsia="SimSun" w:hAnsi="Times New Roman"/>
          <w:b/>
          <w:bCs/>
          <w:sz w:val="28"/>
          <w:szCs w:val="28"/>
        </w:rPr>
      </w:pPr>
      <w:r>
        <w:rPr>
          <w:rFonts w:ascii="Times New Roman" w:eastAsia="SimSun" w:hAnsi="Times New Roman"/>
          <w:b/>
          <w:bCs/>
          <w:sz w:val="28"/>
          <w:szCs w:val="28"/>
        </w:rPr>
        <w:t>Common Core Elementary Mathematics</w:t>
      </w:r>
    </w:p>
    <w:p w14:paraId="5F0B83BE" w14:textId="77777777" w:rsidR="00A9032C" w:rsidRDefault="00000000">
      <w:pPr>
        <w:pStyle w:val="NormalWeb"/>
        <w:widowControl/>
        <w:spacing w:beforeAutospacing="0" w:afterLines="50" w:after="156" w:afterAutospacing="0"/>
        <w:jc w:val="center"/>
        <w:rPr>
          <w:rFonts w:ascii="Calibri" w:eastAsia="SimSun" w:hAnsi="Calibri" w:cs="Calibri"/>
        </w:rPr>
      </w:pPr>
      <w:r>
        <w:rPr>
          <w:rFonts w:ascii="Calibri" w:eastAsia="SimSun" w:hAnsi="Calibri" w:cs="Calibri"/>
        </w:rPr>
        <w:t xml:space="preserve">By </w:t>
      </w:r>
      <w:proofErr w:type="spellStart"/>
      <w:r>
        <w:rPr>
          <w:rFonts w:ascii="Calibri" w:eastAsia="SimSun" w:hAnsi="Calibri" w:cs="Calibri"/>
        </w:rPr>
        <w:t>Qianruo</w:t>
      </w:r>
      <w:proofErr w:type="spellEnd"/>
      <w:r>
        <w:rPr>
          <w:rFonts w:ascii="Calibri" w:eastAsia="SimSun" w:hAnsi="Calibri" w:cs="Calibri"/>
        </w:rPr>
        <w:t xml:space="preserve"> Shen</w:t>
      </w:r>
    </w:p>
    <w:p w14:paraId="57CA0549" w14:textId="77777777" w:rsidR="00A9032C" w:rsidRDefault="00000000">
      <w:pPr>
        <w:pStyle w:val="NormalWeb"/>
        <w:widowControl/>
        <w:spacing w:beforeLines="100" w:before="312" w:beforeAutospacing="0" w:afterAutospacing="0"/>
        <w:jc w:val="both"/>
        <w:rPr>
          <w:rFonts w:ascii="Calibri" w:hAnsi="Calibri" w:cs="Calibri"/>
          <w:sz w:val="21"/>
          <w:szCs w:val="21"/>
        </w:rPr>
      </w:pPr>
      <w:r>
        <w:rPr>
          <w:rFonts w:ascii="Calibri" w:eastAsia="SimSun" w:hAnsi="Calibri" w:cs="Calibri"/>
          <w:b/>
          <w:bCs/>
          <w:sz w:val="21"/>
          <w:szCs w:val="21"/>
        </w:rPr>
        <w:t xml:space="preserve">Abstract: </w:t>
      </w:r>
      <w:r>
        <w:rPr>
          <w:rFonts w:ascii="Calibri" w:hAnsi="Calibri" w:cs="Calibri"/>
          <w:sz w:val="21"/>
          <w:szCs w:val="21"/>
        </w:rPr>
        <w:t xml:space="preserve">This paper examines the cognitive </w:t>
      </w:r>
      <w:r>
        <w:rPr>
          <w:rFonts w:ascii="Calibri" w:hAnsi="Calibri" w:cs="Calibri" w:hint="eastAsia"/>
          <w:sz w:val="21"/>
          <w:szCs w:val="21"/>
        </w:rPr>
        <w:t xml:space="preserve">and curricular </w:t>
      </w:r>
      <w:r>
        <w:rPr>
          <w:rFonts w:ascii="Calibri" w:hAnsi="Calibri" w:cs="Calibri"/>
          <w:sz w:val="21"/>
          <w:szCs w:val="21"/>
        </w:rPr>
        <w:t>problems of Common Core elementary mathematics</w:t>
      </w:r>
      <w:r>
        <w:rPr>
          <w:rFonts w:ascii="Calibri" w:hAnsi="Calibri" w:cs="Calibri" w:hint="eastAsia"/>
          <w:sz w:val="21"/>
          <w:szCs w:val="21"/>
        </w:rPr>
        <w:t xml:space="preserve">. </w:t>
      </w:r>
      <w:r>
        <w:rPr>
          <w:rFonts w:ascii="Calibri" w:hAnsi="Calibri" w:cs="Calibri"/>
          <w:sz w:val="21"/>
          <w:szCs w:val="21"/>
        </w:rPr>
        <w:t xml:space="preserve">Through analysis of Big Ideas Math and related instructional practices, it argues </w:t>
      </w:r>
      <w:proofErr w:type="gramStart"/>
      <w:r>
        <w:rPr>
          <w:rFonts w:ascii="Calibri" w:hAnsi="Calibri" w:cs="Calibri"/>
          <w:sz w:val="21"/>
          <w:szCs w:val="21"/>
        </w:rPr>
        <w:t>that</w:t>
      </w:r>
      <w:r>
        <w:rPr>
          <w:rFonts w:ascii="Calibri" w:hAnsi="Calibri" w:cs="Calibri" w:hint="eastAsia"/>
          <w:sz w:val="21"/>
          <w:szCs w:val="21"/>
        </w:rPr>
        <w:t>,</w:t>
      </w:r>
      <w:proofErr w:type="gramEnd"/>
      <w:r>
        <w:rPr>
          <w:rFonts w:ascii="Calibri" w:hAnsi="Calibri" w:cs="Calibri"/>
          <w:sz w:val="21"/>
          <w:szCs w:val="21"/>
        </w:rPr>
        <w:t xml:space="preserve"> visual representations are employed excessively and without sufficient transition to symbolic reasoning and mathematical abstraction. At the same time, standard algorithms and procedural memory are de-emphasized, while multiple strategies are treated as goals in themselves rather than as means to efficient problem solving.</w:t>
      </w:r>
      <w:r>
        <w:rPr>
          <w:rFonts w:ascii="Calibri" w:hAnsi="Calibri" w:cs="Calibri" w:hint="eastAsia"/>
          <w:sz w:val="21"/>
          <w:szCs w:val="21"/>
        </w:rPr>
        <w:t xml:space="preserve"> </w:t>
      </w:r>
    </w:p>
    <w:p w14:paraId="7C39A59F" w14:textId="77777777" w:rsidR="00A9032C" w:rsidRDefault="00000000">
      <w:pPr>
        <w:pStyle w:val="NormalWeb"/>
        <w:widowControl/>
        <w:spacing w:beforeAutospacing="0" w:afterAutospacing="0"/>
        <w:ind w:firstLineChars="304" w:firstLine="638"/>
        <w:jc w:val="both"/>
        <w:rPr>
          <w:sz w:val="21"/>
          <w:szCs w:val="21"/>
        </w:rPr>
      </w:pPr>
      <w:r>
        <w:rPr>
          <w:sz w:val="21"/>
          <w:szCs w:val="21"/>
        </w:rPr>
        <w:t>The paper further argues that the opposition between understanding and memorization reflects a serious cognitive misconception. In practice, the proliferation of visual models and solution methods tends to keep instruction at the level of surface features rather than guiding students toward deeper conceptual structure. As a result, the curriculum becomes diffuse and overloaded, increasing students’ burden and extending learning time. Difficulties in fractions among American students reflect these deeper structural and cognitive problems.</w:t>
      </w:r>
    </w:p>
    <w:p w14:paraId="4A93B860" w14:textId="77777777" w:rsidR="00A9032C" w:rsidRDefault="00000000">
      <w:pPr>
        <w:pStyle w:val="NormalWeb"/>
        <w:widowControl/>
        <w:spacing w:beforeAutospacing="0" w:afterAutospacing="0"/>
        <w:ind w:firstLineChars="304" w:firstLine="638"/>
        <w:jc w:val="both"/>
        <w:rPr>
          <w:sz w:val="21"/>
          <w:szCs w:val="21"/>
        </w:rPr>
      </w:pPr>
      <w:r>
        <w:rPr>
          <w:sz w:val="21"/>
          <w:szCs w:val="21"/>
        </w:rPr>
        <w:t>The study concludes that elementary mathematics should remain grounded in practicality, clarity, and coherent procedural structure so that most students can achieve solid</w:t>
      </w:r>
      <w:r>
        <w:rPr>
          <w:rFonts w:hint="eastAsia"/>
          <w:sz w:val="21"/>
          <w:szCs w:val="21"/>
        </w:rPr>
        <w:t xml:space="preserve"> mastery.</w:t>
      </w:r>
    </w:p>
    <w:p w14:paraId="20151F35" w14:textId="77777777" w:rsidR="00A9032C" w:rsidRDefault="00A9032C">
      <w:pPr>
        <w:spacing w:line="360" w:lineRule="auto"/>
        <w:rPr>
          <w:rFonts w:ascii="Calibri" w:hAnsi="Calibri" w:cs="Calibri"/>
          <w:szCs w:val="21"/>
        </w:rPr>
      </w:pPr>
    </w:p>
    <w:p w14:paraId="655AF00B" w14:textId="77777777" w:rsidR="00A9032C" w:rsidRDefault="00000000">
      <w:pPr>
        <w:numPr>
          <w:ilvl w:val="0"/>
          <w:numId w:val="1"/>
        </w:numPr>
        <w:spacing w:line="360" w:lineRule="auto"/>
        <w:jc w:val="left"/>
        <w:rPr>
          <w:rFonts w:ascii="Times New Roman" w:hAnsi="Times New Roman" w:cs="Times New Roman"/>
          <w:b/>
          <w:bCs/>
          <w:sz w:val="24"/>
        </w:rPr>
      </w:pPr>
      <w:r>
        <w:rPr>
          <w:rFonts w:ascii="Times New Roman" w:hAnsi="Times New Roman" w:cs="Times New Roman"/>
          <w:b/>
          <w:bCs/>
          <w:sz w:val="24"/>
        </w:rPr>
        <w:t>Introduction</w:t>
      </w:r>
    </w:p>
    <w:p w14:paraId="6CB7D43F"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eastAsia="SimSun" w:hAnsi="Times New Roman"/>
        </w:rPr>
        <w:t>Over the past half century, the United States has undergone three major waves of K–12 mathematics reform: the “New Math” movement of the 1960s and 1970s, the “Reform Math” movement of the 1980s and 1990s, and, since 2010, the Common Core State Standards for Mathematics.</w:t>
      </w:r>
      <w:r>
        <w:rPr>
          <w:rFonts w:ascii="Times New Roman" w:eastAsia="SimSun" w:hAnsi="Times New Roman" w:hint="eastAsia"/>
          <w:vertAlign w:val="superscript"/>
        </w:rPr>
        <w:t>[1]</w:t>
      </w:r>
      <w:r>
        <w:rPr>
          <w:rFonts w:ascii="Times New Roman" w:eastAsia="SimSun" w:hAnsi="Times New Roman"/>
        </w:rPr>
        <w:t xml:space="preserve"> The first two reforms did not achieve their stated goals. The Common Core </w:t>
      </w:r>
      <w:r>
        <w:rPr>
          <w:rFonts w:ascii="Times New Roman" w:eastAsia="SimSun" w:hAnsi="Times New Roman" w:hint="eastAsia"/>
        </w:rPr>
        <w:t>S</w:t>
      </w:r>
      <w:r>
        <w:rPr>
          <w:rFonts w:ascii="Times New Roman" w:eastAsia="SimSun" w:hAnsi="Times New Roman"/>
        </w:rPr>
        <w:t>tandards have now been in place for more than fifteen years, and their effects have likewise been widely questioned.</w:t>
      </w:r>
    </w:p>
    <w:p w14:paraId="6356778F"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color w:val="0B132B"/>
          <w:shd w:val="clear" w:color="auto" w:fill="FFFFFF"/>
          <w:vertAlign w:val="superscript"/>
        </w:rPr>
      </w:pPr>
      <w:r>
        <w:rPr>
          <w:rFonts w:ascii="Times New Roman" w:eastAsia="SimSun" w:hAnsi="Times New Roman"/>
        </w:rPr>
        <w:t>Before</w:t>
      </w:r>
      <w:r>
        <w:rPr>
          <w:rFonts w:ascii="Times New Roman" w:eastAsia="SimSun" w:hAnsi="Times New Roman" w:hint="eastAsia"/>
        </w:rPr>
        <w:t xml:space="preserve"> Common Core Math was adopted,</w:t>
      </w:r>
      <w:r>
        <w:rPr>
          <w:rFonts w:ascii="Times New Roman" w:eastAsia="SimSun" w:hAnsi="Times New Roman"/>
        </w:rPr>
        <w:t xml:space="preserve"> NAEP mathematics scores in fourth and eighth grade showed a gradual upward trend nationwide; </w:t>
      </w:r>
      <w:r>
        <w:rPr>
          <w:rFonts w:ascii="Times New Roman" w:eastAsia="SimSun" w:hAnsi="Times New Roman" w:hint="eastAsia"/>
        </w:rPr>
        <w:t>while afterward</w:t>
      </w:r>
      <w:r>
        <w:rPr>
          <w:rFonts w:ascii="Times New Roman" w:eastAsia="SimSun" w:hAnsi="Times New Roman"/>
        </w:rPr>
        <w:t>, both have declined.</w:t>
      </w:r>
      <w:r>
        <w:rPr>
          <w:rFonts w:ascii="Times New Roman" w:eastAsia="SimSun" w:hAnsi="Times New Roman" w:hint="eastAsia"/>
          <w:vertAlign w:val="superscript"/>
        </w:rPr>
        <w:t xml:space="preserve">[2]  </w:t>
      </w:r>
      <w:r>
        <w:rPr>
          <w:rFonts w:ascii="Times New Roman" w:eastAsia="SimSun" w:hAnsi="Times New Roman"/>
        </w:rPr>
        <w:t>Results from PISA and TIMSS have also been disappointing.</w:t>
      </w:r>
      <w:r>
        <w:rPr>
          <w:rFonts w:ascii="Times New Roman" w:eastAsia="SimSun" w:hAnsi="Times New Roman" w:hint="eastAsia"/>
          <w:vertAlign w:val="superscript"/>
        </w:rPr>
        <w:t>[3][4]</w:t>
      </w:r>
    </w:p>
    <w:p w14:paraId="0735A0C3" w14:textId="77777777" w:rsidR="00A9032C" w:rsidRDefault="00000000">
      <w:pPr>
        <w:spacing w:line="360" w:lineRule="auto"/>
        <w:ind w:firstLineChars="266" w:firstLine="638"/>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hint="eastAsia"/>
          <w:sz w:val="24"/>
        </w:rPr>
        <w:t>Common Core Math S</w:t>
      </w:r>
      <w:r>
        <w:rPr>
          <w:rFonts w:ascii="Times New Roman" w:hAnsi="Times New Roman" w:cs="Times New Roman"/>
          <w:sz w:val="24"/>
        </w:rPr>
        <w:t>tandard has sparked strong backlash in society. Many parents complain that math instruction is confusing, with homework assignments becoming nonsensical; children learn to explain concepts but struggle with calculations. Teachers report that</w:t>
      </w:r>
      <w:r>
        <w:rPr>
          <w:rFonts w:ascii="Times New Roman" w:hAnsi="Times New Roman" w:cs="Times New Roman" w:hint="eastAsia"/>
          <w:sz w:val="24"/>
        </w:rPr>
        <w:t xml:space="preserve"> </w:t>
      </w:r>
      <w:r>
        <w:rPr>
          <w:rFonts w:ascii="Times New Roman" w:hAnsi="Times New Roman" w:cs="Times New Roman"/>
          <w:sz w:val="24"/>
        </w:rPr>
        <w:t>the standards lack practical applicability, classroom rhythms are disrupted, and students' foundational skills have noticeably declined.</w:t>
      </w:r>
    </w:p>
    <w:p w14:paraId="2F651D53"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vertAlign w:val="superscript"/>
        </w:rPr>
      </w:pPr>
      <w:r>
        <w:rPr>
          <w:rFonts w:ascii="Times New Roman" w:hAnsi="Times New Roman"/>
        </w:rPr>
        <w:lastRenderedPageBreak/>
        <w:t>Elementary mathematics originates in da</w:t>
      </w:r>
      <w:r>
        <w:rPr>
          <w:rFonts w:ascii="Times New Roman" w:hAnsi="Times New Roman" w:hint="eastAsia"/>
        </w:rPr>
        <w:t>ily</w:t>
      </w:r>
      <w:r>
        <w:rPr>
          <w:rFonts w:ascii="Times New Roman" w:hAnsi="Times New Roman"/>
        </w:rPr>
        <w:t xml:space="preserve"> life and is meant to serve practical purposes. Its concepts are concrete, its difficulty moderate</w:t>
      </w:r>
      <w:r>
        <w:rPr>
          <w:rFonts w:ascii="Times New Roman" w:hAnsi="Times New Roman" w:hint="eastAsia"/>
        </w:rPr>
        <w:t xml:space="preserve">. </w:t>
      </w:r>
      <w:r>
        <w:rPr>
          <w:rFonts w:ascii="Times New Roman" w:hAnsi="Times New Roman"/>
        </w:rPr>
        <w:t>The spread of “math anxiety” to the elementary level in the United States and Canada therefore signals not a failure of students</w:t>
      </w:r>
      <w:r>
        <w:rPr>
          <w:rFonts w:ascii="Times New Roman" w:hAnsi="Times New Roman" w:hint="eastAsia"/>
        </w:rPr>
        <w:t xml:space="preserve"> or teachers</w:t>
      </w:r>
      <w:r>
        <w:rPr>
          <w:rFonts w:ascii="Times New Roman" w:hAnsi="Times New Roman"/>
        </w:rPr>
        <w:t>, but of curriculum design.</w:t>
      </w:r>
      <w:r>
        <w:rPr>
          <w:rFonts w:ascii="Times New Roman" w:hAnsi="Times New Roman" w:hint="eastAsia"/>
        </w:rPr>
        <w:t xml:space="preserve"> </w:t>
      </w:r>
      <w:r>
        <w:rPr>
          <w:rFonts w:ascii="Times New Roman" w:eastAsia="SimSun" w:hAnsi="Times New Roman"/>
        </w:rPr>
        <w:t xml:space="preserve">Over the years, some studies </w:t>
      </w:r>
      <w:r>
        <w:rPr>
          <w:rFonts w:ascii="Times New Roman" w:eastAsia="SimSun" w:hAnsi="Times New Roman" w:hint="eastAsia"/>
        </w:rPr>
        <w:t xml:space="preserve">have </w:t>
      </w:r>
      <w:r>
        <w:rPr>
          <w:rFonts w:ascii="Times New Roman" w:eastAsia="SimSun" w:hAnsi="Times New Roman"/>
        </w:rPr>
        <w:t>examin</w:t>
      </w:r>
      <w:r>
        <w:rPr>
          <w:rFonts w:ascii="Times New Roman" w:eastAsia="SimSun" w:hAnsi="Times New Roman" w:hint="eastAsia"/>
        </w:rPr>
        <w:t>ed</w:t>
      </w:r>
      <w:r>
        <w:rPr>
          <w:rFonts w:ascii="Times New Roman" w:eastAsia="SimSun" w:hAnsi="Times New Roman"/>
        </w:rPr>
        <w:t xml:space="preserve"> the</w:t>
      </w:r>
      <w:r>
        <w:rPr>
          <w:rFonts w:ascii="Times New Roman" w:eastAsia="SimSun" w:hAnsi="Times New Roman" w:hint="eastAsia"/>
        </w:rPr>
        <w:t xml:space="preserve"> curriculum and policy</w:t>
      </w:r>
      <w:r>
        <w:rPr>
          <w:rFonts w:ascii="Times New Roman" w:eastAsia="SimSun" w:hAnsi="Times New Roman"/>
        </w:rPr>
        <w:t xml:space="preserve"> dimensions of Common Core.</w:t>
      </w:r>
      <w:r>
        <w:rPr>
          <w:rFonts w:ascii="Times New Roman" w:eastAsia="SimSun" w:hAnsi="Times New Roman"/>
          <w:vertAlign w:val="superscript"/>
        </w:rPr>
        <w:t>[5][6][7][8]</w:t>
      </w:r>
      <w:r>
        <w:rPr>
          <w:rFonts w:ascii="Times New Roman" w:eastAsia="SimSun" w:hAnsi="Times New Roman"/>
        </w:rPr>
        <w:t xml:space="preserve"> Eric A. Nelson, meanwhile, offered a cognitive-science critique of the </w:t>
      </w:r>
      <w:r>
        <w:rPr>
          <w:rFonts w:ascii="Times New Roman" w:eastAsia="SimSun" w:hAnsi="Times New Roman" w:hint="eastAsia"/>
        </w:rPr>
        <w:t>s</w:t>
      </w:r>
      <w:r>
        <w:rPr>
          <w:rFonts w:ascii="Times New Roman" w:eastAsia="SimSun" w:hAnsi="Times New Roman"/>
        </w:rPr>
        <w:t xml:space="preserve">tandards, particularly </w:t>
      </w:r>
      <w:r>
        <w:rPr>
          <w:rFonts w:ascii="Times New Roman" w:eastAsia="SimSun" w:hAnsi="Times New Roman" w:hint="eastAsia"/>
        </w:rPr>
        <w:t>their</w:t>
      </w:r>
      <w:r>
        <w:rPr>
          <w:rFonts w:ascii="Times New Roman" w:eastAsia="SimSun" w:hAnsi="Times New Roman"/>
        </w:rPr>
        <w:t xml:space="preserve"> treatment of memorization, procedural knowledge, and automaticity.</w:t>
      </w:r>
      <w:r>
        <w:rPr>
          <w:rFonts w:ascii="Times New Roman" w:eastAsia="SimSun" w:hAnsi="Times New Roman"/>
          <w:vertAlign w:val="superscript"/>
        </w:rPr>
        <w:t>[9]</w:t>
      </w:r>
    </w:p>
    <w:p w14:paraId="5522D3BD" w14:textId="5A9F49C9"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eastAsia="SimSun" w:hAnsi="Times New Roman"/>
        </w:rPr>
        <w:t>“Discovery math” served as a central instructional approach in the first two reform movements. Liping Ma</w:t>
      </w:r>
      <w:r>
        <w:rPr>
          <w:rFonts w:ascii="Times New Roman" w:eastAsia="SimSun" w:hAnsi="Times New Roman" w:hint="eastAsia"/>
        </w:rPr>
        <w:t xml:space="preserve"> </w:t>
      </w:r>
      <w:r>
        <w:rPr>
          <w:rFonts w:ascii="Times New Roman" w:eastAsia="SimSun" w:hAnsi="Times New Roman"/>
        </w:rPr>
        <w:t>argued that its primary weakness lies in its content and structure—namely</w:t>
      </w:r>
      <w:r>
        <w:rPr>
          <w:rFonts w:ascii="Times New Roman" w:eastAsia="SimSun" w:hAnsi="Times New Roman" w:hint="eastAsia"/>
        </w:rPr>
        <w:t>,</w:t>
      </w:r>
      <w:r>
        <w:rPr>
          <w:rFonts w:ascii="Times New Roman" w:eastAsia="SimSun" w:hAnsi="Times New Roman"/>
        </w:rPr>
        <w:t xml:space="preserve"> a “multi-strand” organization lacking a clear core.</w:t>
      </w:r>
      <w:r>
        <w:rPr>
          <w:rFonts w:ascii="Times New Roman" w:eastAsia="SimSun" w:hAnsi="Times New Roman" w:hint="eastAsia"/>
          <w:vertAlign w:val="superscript"/>
        </w:rPr>
        <w:t>[10]</w:t>
      </w:r>
      <w:r>
        <w:rPr>
          <w:rFonts w:ascii="Times New Roman" w:eastAsia="SimSun" w:hAnsi="Times New Roman"/>
        </w:rPr>
        <w:t xml:space="preserve"> Within this framework, arithmetic was compressed, while topics such as equations and sequences were introduced at the elementary level. Moreover, the strands could be </w:t>
      </w:r>
      <w:r>
        <w:rPr>
          <w:rFonts w:ascii="Times New Roman" w:eastAsia="SimSun" w:hAnsi="Times New Roman" w:hint="eastAsia"/>
        </w:rPr>
        <w:t>chang</w:t>
      </w:r>
      <w:r>
        <w:rPr>
          <w:rFonts w:ascii="Times New Roman" w:eastAsia="SimSun" w:hAnsi="Times New Roman"/>
        </w:rPr>
        <w:t>ed with considerable flexibility, resulting in limited coherence and stability.</w:t>
      </w:r>
    </w:p>
    <w:p w14:paraId="3421EAA7"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eastAsia="SimSun" w:hAnsi="Times New Roman"/>
        </w:rPr>
        <w:t xml:space="preserve">The Common Core standards have moved away from the “multi-strand” approach, restoring the traditional content and structure of elementary mathematics—an improvement that deserves recognition. However, the influence of discovery math remains significant. Its emphasis on “understanding over memorization” and </w:t>
      </w:r>
      <w:r>
        <w:rPr>
          <w:rFonts w:ascii="Times New Roman" w:eastAsia="SimSun" w:hAnsi="Times New Roman" w:hint="eastAsia"/>
        </w:rPr>
        <w:t xml:space="preserve">the so-called </w:t>
      </w:r>
      <w:r>
        <w:rPr>
          <w:rFonts w:ascii="Times New Roman" w:eastAsia="SimSun" w:hAnsi="Times New Roman"/>
        </w:rPr>
        <w:t>inquiry-based instruction have not only persisted but have been amplified and systematized, particularly in the cognitive pathways they promote. This study suggests that such deviations have contributed to the continuing difficulties in elementary mathematics learning, rather than leading to the expected improvements.</w:t>
      </w:r>
    </w:p>
    <w:p w14:paraId="1433DF37"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This article examines the </w:t>
      </w:r>
      <w:r>
        <w:rPr>
          <w:rFonts w:ascii="Times New Roman" w:hAnsi="Times New Roman" w:hint="eastAsia"/>
        </w:rPr>
        <w:t>cognitive</w:t>
      </w:r>
      <w:r>
        <w:rPr>
          <w:rFonts w:ascii="Times New Roman" w:hAnsi="Times New Roman"/>
        </w:rPr>
        <w:t xml:space="preserve"> </w:t>
      </w:r>
      <w:r>
        <w:rPr>
          <w:rFonts w:ascii="Times New Roman" w:hAnsi="Times New Roman" w:hint="eastAsia"/>
        </w:rPr>
        <w:t>flaw</w:t>
      </w:r>
      <w:r>
        <w:rPr>
          <w:rFonts w:ascii="Times New Roman" w:hAnsi="Times New Roman"/>
        </w:rPr>
        <w:t xml:space="preserve">s of the Common Core </w:t>
      </w:r>
      <w:r>
        <w:rPr>
          <w:rFonts w:ascii="Times New Roman" w:hAnsi="Times New Roman" w:hint="eastAsia"/>
        </w:rPr>
        <w:t xml:space="preserve">Elementary </w:t>
      </w:r>
      <w:r>
        <w:rPr>
          <w:rFonts w:ascii="Times New Roman" w:hAnsi="Times New Roman"/>
        </w:rPr>
        <w:t xml:space="preserve">Mathematics Standards through a close analysis of </w:t>
      </w:r>
      <w:r>
        <w:rPr>
          <w:rStyle w:val="Emphasis"/>
          <w:rFonts w:ascii="Times New Roman" w:hAnsi="Times New Roman"/>
        </w:rPr>
        <w:t>Big Ideas Math</w:t>
      </w:r>
      <w:r>
        <w:rPr>
          <w:rFonts w:ascii="Times New Roman" w:hAnsi="Times New Roman"/>
        </w:rPr>
        <w:t xml:space="preserve"> textbooks</w:t>
      </w:r>
      <w:r>
        <w:rPr>
          <w:rFonts w:ascii="Times New Roman" w:hAnsi="Times New Roman" w:hint="eastAsia"/>
        </w:rPr>
        <w:t>.</w:t>
      </w:r>
      <w:r>
        <w:rPr>
          <w:rFonts w:ascii="Times New Roman" w:hAnsi="Times New Roman" w:hint="eastAsia"/>
          <w:vertAlign w:val="superscript"/>
        </w:rPr>
        <w:t>[11]</w:t>
      </w:r>
      <w:r>
        <w:rPr>
          <w:rFonts w:ascii="Times New Roman" w:hAnsi="Times New Roman" w:hint="eastAsia"/>
        </w:rPr>
        <w:t xml:space="preserve"> </w:t>
      </w:r>
      <w:r>
        <w:rPr>
          <w:rFonts w:ascii="Times New Roman" w:eastAsia="SimSun" w:hAnsi="Times New Roman"/>
        </w:rPr>
        <w:t xml:space="preserve">It focuses on </w:t>
      </w:r>
      <w:r>
        <w:rPr>
          <w:rFonts w:ascii="Times New Roman" w:eastAsia="SimSun" w:hAnsi="Times New Roman" w:hint="eastAsia"/>
        </w:rPr>
        <w:t>arithmetic</w:t>
      </w:r>
      <w:r>
        <w:rPr>
          <w:rFonts w:ascii="SimSun" w:eastAsia="SimSun" w:hAnsi="SimSun" w:cs="SimSun" w:hint="eastAsia"/>
        </w:rPr>
        <w:t>─</w:t>
      </w:r>
      <w:r>
        <w:rPr>
          <w:rFonts w:ascii="Times New Roman" w:eastAsia="SimSun" w:hAnsi="Times New Roman"/>
        </w:rPr>
        <w:t>number</w:t>
      </w:r>
      <w:r>
        <w:rPr>
          <w:rFonts w:ascii="Times New Roman" w:eastAsia="SimSun" w:hAnsi="Times New Roman" w:hint="eastAsia"/>
        </w:rPr>
        <w:t>s</w:t>
      </w:r>
      <w:r>
        <w:rPr>
          <w:rFonts w:ascii="Times New Roman" w:eastAsia="SimSun" w:hAnsi="Times New Roman"/>
        </w:rPr>
        <w:t>, the four operations, and the development of fluency.</w:t>
      </w:r>
    </w:p>
    <w:p w14:paraId="2506EC97" w14:textId="77777777" w:rsidR="00A9032C" w:rsidRDefault="00000000">
      <w:pPr>
        <w:pStyle w:val="NormalWeb"/>
        <w:widowControl/>
        <w:spacing w:beforeLines="50" w:before="156" w:beforeAutospacing="0" w:afterAutospacing="0" w:line="360" w:lineRule="auto"/>
        <w:rPr>
          <w:rFonts w:ascii="Times New Roman" w:hAnsi="Times New Roman"/>
          <w:b/>
          <w:bCs/>
        </w:rPr>
      </w:pPr>
      <w:r>
        <w:rPr>
          <w:rFonts w:ascii="Times New Roman" w:eastAsia="SimSun" w:hAnsi="Times New Roman" w:hint="eastAsia"/>
          <w:b/>
          <w:bCs/>
        </w:rPr>
        <w:t>2.</w:t>
      </w:r>
      <w:r>
        <w:rPr>
          <w:rFonts w:ascii="Times New Roman" w:eastAsia="SimSun" w:hAnsi="Times New Roman"/>
          <w:b/>
          <w:bCs/>
        </w:rPr>
        <w:t xml:space="preserve"> Improper and Excessive Use of Visual Representations</w:t>
      </w:r>
    </w:p>
    <w:p w14:paraId="15AF2BC2"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In</w:t>
      </w:r>
      <w:r>
        <w:rPr>
          <w:rFonts w:ascii="Times New Roman" w:hAnsi="Times New Roman"/>
          <w:i/>
          <w:iCs/>
        </w:rPr>
        <w:t xml:space="preserve"> Big Idea Math</w:t>
      </w:r>
      <w:r>
        <w:rPr>
          <w:rFonts w:ascii="Times New Roman" w:hAnsi="Times New Roman"/>
        </w:rPr>
        <w:t xml:space="preserve"> textbooks, many dazzling icons and diagrams </w:t>
      </w:r>
      <w:r>
        <w:rPr>
          <w:rFonts w:ascii="Times New Roman" w:eastAsia="SimSun" w:hAnsi="Times New Roman"/>
        </w:rPr>
        <w:t xml:space="preserve">immediately </w:t>
      </w:r>
      <w:r>
        <w:rPr>
          <w:rFonts w:ascii="Times New Roman" w:hAnsi="Times New Roman"/>
        </w:rPr>
        <w:t>catch the eye: grids, circles or dots, blocks, 10x10 number charts,</w:t>
      </w:r>
      <w:r>
        <w:rPr>
          <w:rFonts w:ascii="Times New Roman" w:hAnsi="Times New Roman" w:hint="eastAsia"/>
        </w:rPr>
        <w:t xml:space="preserve"> </w:t>
      </w:r>
      <w:r>
        <w:rPr>
          <w:rFonts w:ascii="Times New Roman" w:hAnsi="Times New Roman"/>
        </w:rPr>
        <w:t xml:space="preserve">number lines, arrays, and more. When handling any </w:t>
      </w:r>
      <w:r>
        <w:rPr>
          <w:rFonts w:ascii="Times New Roman" w:hAnsi="Times New Roman" w:hint="eastAsia"/>
        </w:rPr>
        <w:t>concept, they</w:t>
      </w:r>
      <w:r>
        <w:rPr>
          <w:rFonts w:ascii="Times New Roman" w:hAnsi="Times New Roman"/>
        </w:rPr>
        <w:t xml:space="preserve"> </w:t>
      </w:r>
      <w:r>
        <w:rPr>
          <w:rFonts w:ascii="Times New Roman" w:hAnsi="Times New Roman" w:hint="eastAsia"/>
        </w:rPr>
        <w:t>are</w:t>
      </w:r>
      <w:r>
        <w:rPr>
          <w:rFonts w:ascii="Times New Roman" w:hAnsi="Times New Roman"/>
        </w:rPr>
        <w:t xml:space="preserve"> </w:t>
      </w:r>
      <w:r>
        <w:rPr>
          <w:rFonts w:ascii="Times New Roman" w:eastAsia="SimSun" w:hAnsi="Times New Roman"/>
        </w:rPr>
        <w:t>employed</w:t>
      </w:r>
      <w:r>
        <w:rPr>
          <w:rFonts w:ascii="Times New Roman" w:eastAsia="SimSun" w:hAnsi="Times New Roman" w:hint="eastAsia"/>
        </w:rPr>
        <w:t xml:space="preserve"> </w:t>
      </w:r>
      <w:r>
        <w:rPr>
          <w:rFonts w:ascii="Times New Roman" w:hAnsi="Times New Roman"/>
        </w:rPr>
        <w:t xml:space="preserve">even throughout the entire </w:t>
      </w:r>
      <w:r>
        <w:rPr>
          <w:rFonts w:ascii="Times New Roman" w:hAnsi="Times New Roman" w:hint="eastAsia"/>
        </w:rPr>
        <w:t>process</w:t>
      </w:r>
      <w:r>
        <w:rPr>
          <w:rFonts w:ascii="Times New Roman" w:hAnsi="Times New Roman"/>
        </w:rPr>
        <w:t>.</w:t>
      </w:r>
    </w:p>
    <w:p w14:paraId="7C2E6F37"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eastAsia="SimSun" w:hAnsi="Times New Roman"/>
        </w:rPr>
        <w:t xml:space="preserve">The extensive use of visual representations is a long-standing feature of Western mathematics education. When used appropriately, such tools can make abstract ideas visible, clarify structure, and help students form mental images. For example, place value is clearly </w:t>
      </w:r>
      <w:r>
        <w:rPr>
          <w:rFonts w:ascii="Times New Roman" w:eastAsia="SimSun" w:hAnsi="Times New Roman"/>
        </w:rPr>
        <w:lastRenderedPageBreak/>
        <w:t>illustrated with base-10 blocks; the number line is essential for introducing zero and negative numbers; and the understanding of fractions and percentages benefits from grids and circles, where part–whole relationships are not easily grasped through symbols alone.</w:t>
      </w:r>
    </w:p>
    <w:p w14:paraId="1C6D8499"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Style w:val="Strong"/>
          <w:rFonts w:ascii="Times New Roman" w:hAnsi="Times New Roman"/>
          <w:b w:val="0"/>
          <w:bCs/>
        </w:rPr>
        <w:t>Effective use of visual representations depends on precise verbal explanation and symbolic operations to clarify underlying structure and logic. However, Big Ideas Math places excessive reliance on diagrams while neglecting these supports; as a result, even accurate visuals often fail to achieve their intended effect.</w:t>
      </w:r>
    </w:p>
    <w:p w14:paraId="30849F8D"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hint="eastAsia"/>
        </w:rPr>
        <w:t>W</w:t>
      </w:r>
      <w:r>
        <w:rPr>
          <w:rFonts w:ascii="Times New Roman" w:hAnsi="Times New Roman"/>
        </w:rPr>
        <w:t xml:space="preserve">hen overused or misapplied, visual methods become </w:t>
      </w:r>
      <w:r>
        <w:rPr>
          <w:rFonts w:ascii="Times New Roman" w:hAnsi="Times New Roman" w:hint="eastAsia"/>
        </w:rPr>
        <w:t xml:space="preserve">even </w:t>
      </w:r>
      <w:r>
        <w:rPr>
          <w:rFonts w:ascii="Times New Roman" w:hAnsi="Times New Roman"/>
        </w:rPr>
        <w:t>counterproductive. Unfortunately, both discovery-based mathematics and Common Core curricula frequently fall into this latter category.</w:t>
      </w:r>
    </w:p>
    <w:p w14:paraId="6AE9A003"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The following are typical </w:t>
      </w:r>
      <w:r>
        <w:rPr>
          <w:rFonts w:ascii="Times New Roman" w:hAnsi="Times New Roman" w:hint="eastAsia"/>
        </w:rPr>
        <w:t>situation</w:t>
      </w:r>
      <w:r>
        <w:rPr>
          <w:rFonts w:ascii="Times New Roman" w:hAnsi="Times New Roman"/>
        </w:rPr>
        <w:t xml:space="preserve">s of misuse of visual </w:t>
      </w:r>
      <w:r>
        <w:rPr>
          <w:rFonts w:ascii="Times New Roman" w:hAnsi="Times New Roman" w:hint="eastAsia"/>
        </w:rPr>
        <w:t>models</w:t>
      </w:r>
      <w:r>
        <w:rPr>
          <w:rFonts w:ascii="Times New Roman" w:hAnsi="Times New Roman"/>
        </w:rPr>
        <w:t xml:space="preserve"> in Common Core elementary mathematics.</w:t>
      </w:r>
    </w:p>
    <w:p w14:paraId="1FAC9159" w14:textId="77777777" w:rsidR="00A9032C" w:rsidRDefault="00000000">
      <w:pPr>
        <w:pStyle w:val="NormalWeb"/>
        <w:widowControl/>
        <w:numPr>
          <w:ilvl w:val="0"/>
          <w:numId w:val="2"/>
        </w:numPr>
        <w:spacing w:beforeAutospacing="0" w:afterAutospacing="0" w:line="360" w:lineRule="auto"/>
        <w:ind w:left="-11" w:firstLine="641"/>
        <w:jc w:val="both"/>
        <w:rPr>
          <w:rFonts w:ascii="Times New Roman" w:eastAsia="SimSun" w:hAnsi="Times New Roman"/>
        </w:rPr>
      </w:pPr>
      <w:r>
        <w:rPr>
          <w:rFonts w:ascii="Times New Roman" w:hAnsi="Times New Roman" w:hint="eastAsia"/>
          <w:b/>
          <w:bCs/>
        </w:rPr>
        <w:t xml:space="preserve"> </w:t>
      </w:r>
      <w:r>
        <w:rPr>
          <w:rFonts w:ascii="Times New Roman" w:hAnsi="Times New Roman"/>
          <w:b/>
          <w:bCs/>
        </w:rPr>
        <w:t>Using</w:t>
      </w:r>
      <w:r>
        <w:rPr>
          <w:rFonts w:ascii="Times New Roman" w:hAnsi="Times New Roman" w:hint="eastAsia"/>
          <w:b/>
          <w:bCs/>
        </w:rPr>
        <w:t xml:space="preserve"> visual tools</w:t>
      </w:r>
      <w:r>
        <w:rPr>
          <w:rFonts w:ascii="Times New Roman" w:hAnsi="Times New Roman"/>
          <w:b/>
          <w:bCs/>
        </w:rPr>
        <w:t xml:space="preserve"> </w:t>
      </w:r>
      <w:r>
        <w:rPr>
          <w:rFonts w:ascii="Times New Roman" w:hAnsi="Times New Roman" w:hint="eastAsia"/>
          <w:b/>
          <w:bCs/>
        </w:rPr>
        <w:t>for</w:t>
      </w:r>
      <w:r>
        <w:rPr>
          <w:rFonts w:ascii="Times New Roman" w:hAnsi="Times New Roman"/>
          <w:b/>
          <w:bCs/>
        </w:rPr>
        <w:t xml:space="preserve"> c</w:t>
      </w:r>
      <w:r>
        <w:rPr>
          <w:rFonts w:ascii="Times New Roman" w:hAnsi="Times New Roman" w:hint="eastAsia"/>
          <w:b/>
          <w:bCs/>
        </w:rPr>
        <w:t>alcul</w:t>
      </w:r>
      <w:r>
        <w:rPr>
          <w:rFonts w:ascii="Times New Roman" w:hAnsi="Times New Roman"/>
          <w:b/>
          <w:bCs/>
        </w:rPr>
        <w:t>atio</w:t>
      </w:r>
      <w:r>
        <w:rPr>
          <w:rFonts w:ascii="Times New Roman" w:hAnsi="Times New Roman" w:hint="eastAsia"/>
          <w:b/>
          <w:bCs/>
        </w:rPr>
        <w:t>n.</w:t>
      </w:r>
      <w:r>
        <w:rPr>
          <w:rFonts w:ascii="Times New Roman" w:hAnsi="Times New Roman"/>
        </w:rPr>
        <w:t xml:space="preserve"> </w:t>
      </w:r>
      <w:r>
        <w:rPr>
          <w:rFonts w:ascii="Times New Roman" w:eastAsia="SimSun" w:hAnsi="Times New Roman"/>
        </w:rPr>
        <w:t>Visual representations are intended to support conceptual understanding, not to serve as tools for computation</w:t>
      </w:r>
      <w:r>
        <w:rPr>
          <w:rFonts w:ascii="SimSun" w:eastAsia="SimSun" w:hAnsi="SimSun" w:cs="SimSun" w:hint="eastAsia"/>
        </w:rPr>
        <w:t>─</w:t>
      </w:r>
      <w:r>
        <w:rPr>
          <w:rFonts w:ascii="Times New Roman" w:eastAsia="SimSun" w:hAnsi="Times New Roman"/>
        </w:rPr>
        <w:t>which is often inefficient, cumbersome, and imprecise—yet such practices have become widespread.</w:t>
      </w:r>
    </w:p>
    <w:p w14:paraId="3A50B95B"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A particularly problematic example is the use of a 10×10 number chart for addition and subtraction through counting on or back—a method no more efficient than simple counting on fingers. Similarly, the use of the number line for addition, subtraction—especially with large numbers—poses practical difficulties, as students cannot locate results with sufficient precision.</w:t>
      </w:r>
    </w:p>
    <w:p w14:paraId="45E3B079" w14:textId="77777777" w:rsidR="00A9032C" w:rsidRDefault="00000000">
      <w:pPr>
        <w:pStyle w:val="NormalWeb"/>
        <w:widowControl/>
        <w:spacing w:beforeAutospacing="0" w:afterAutospacing="0" w:line="360" w:lineRule="auto"/>
        <w:ind w:firstLineChars="266" w:firstLine="638"/>
        <w:jc w:val="both"/>
      </w:pPr>
      <w:r>
        <w:rPr>
          <w:rFonts w:ascii="Times New Roman" w:hAnsi="Times New Roman"/>
        </w:rPr>
        <w:t xml:space="preserve"> </w:t>
      </w:r>
      <w:r>
        <w:rPr>
          <w:rFonts w:ascii="Times New Roman" w:hAnsi="Times New Roman" w:hint="eastAsia"/>
        </w:rPr>
        <w:t>T</w:t>
      </w:r>
      <w:r>
        <w:rPr>
          <w:rFonts w:ascii="Times New Roman" w:hAnsi="Times New Roman"/>
        </w:rPr>
        <w:t>he use of arrays to perform multiplication</w:t>
      </w:r>
      <w:r>
        <w:rPr>
          <w:rFonts w:ascii="Times New Roman" w:hAnsi="Times New Roman" w:hint="eastAsia"/>
        </w:rPr>
        <w:t xml:space="preserve"> is </w:t>
      </w:r>
      <w:r>
        <w:rPr>
          <w:rFonts w:ascii="Times New Roman" w:hAnsi="Times New Roman"/>
        </w:rPr>
        <w:t>impractical</w:t>
      </w:r>
      <w:r>
        <w:rPr>
          <w:rFonts w:ascii="Times New Roman" w:hAnsi="Times New Roman" w:hint="eastAsia"/>
        </w:rPr>
        <w:t xml:space="preserve"> too</w:t>
      </w:r>
      <w:r>
        <w:rPr>
          <w:rFonts w:ascii="Times New Roman" w:hAnsi="Times New Roman"/>
        </w:rPr>
        <w:t xml:space="preserve">. </w:t>
      </w:r>
      <w:r>
        <w:rPr>
          <w:rFonts w:ascii="Times New Roman" w:hAnsi="Times New Roman" w:hint="eastAsia"/>
        </w:rPr>
        <w:t>S</w:t>
      </w:r>
      <w:r>
        <w:rPr>
          <w:rFonts w:ascii="Times New Roman" w:hAnsi="Times New Roman"/>
        </w:rPr>
        <w:t>uch tasks can be handled far more efficiently through mastery of the multiplication table.</w:t>
      </w:r>
    </w:p>
    <w:p w14:paraId="4AF5F8AF" w14:textId="77777777" w:rsidR="00A9032C" w:rsidRDefault="00000000">
      <w:pPr>
        <w:pStyle w:val="NormalWeb"/>
        <w:widowControl/>
        <w:numPr>
          <w:ilvl w:val="0"/>
          <w:numId w:val="2"/>
        </w:numPr>
        <w:spacing w:beforeAutospacing="0" w:afterAutospacing="0" w:line="360" w:lineRule="auto"/>
        <w:ind w:left="-11" w:firstLine="651"/>
        <w:jc w:val="both"/>
        <w:rPr>
          <w:rFonts w:ascii="Times New Roman" w:eastAsia="SimSun" w:hAnsi="Times New Roman"/>
        </w:rPr>
      </w:pPr>
      <w:r>
        <w:rPr>
          <w:rFonts w:ascii="Times New Roman" w:hAnsi="Times New Roman" w:hint="eastAsia"/>
          <w:b/>
          <w:bCs/>
        </w:rPr>
        <w:t xml:space="preserve"> </w:t>
      </w:r>
      <w:r>
        <w:rPr>
          <w:rFonts w:ascii="Times New Roman" w:hAnsi="Times New Roman"/>
          <w:b/>
          <w:bCs/>
        </w:rPr>
        <w:t>The mismatch between tools and objects</w:t>
      </w:r>
      <w:r>
        <w:rPr>
          <w:rFonts w:ascii="Times New Roman" w:hAnsi="Times New Roman" w:hint="eastAsia"/>
          <w:b/>
          <w:bCs/>
        </w:rPr>
        <w:t xml:space="preserve">. </w:t>
      </w:r>
      <w:r>
        <w:rPr>
          <w:rFonts w:ascii="Times New Roman" w:eastAsia="SimSun" w:hAnsi="Times New Roman"/>
        </w:rPr>
        <w:t>In some cases, the visual model does not match the structure of the concept it is meant to illustrate.</w:t>
      </w:r>
    </w:p>
    <w:p w14:paraId="59522C89"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eastAsia="SimSun" w:hAnsi="Times New Roman" w:hint="eastAsia"/>
        </w:rPr>
        <w:t>N</w:t>
      </w:r>
      <w:r>
        <w:rPr>
          <w:rFonts w:ascii="Times New Roman" w:eastAsia="SimSun" w:hAnsi="Times New Roman"/>
        </w:rPr>
        <w:t>umber line</w:t>
      </w:r>
      <w:r>
        <w:rPr>
          <w:rFonts w:ascii="Times New Roman" w:eastAsia="SimSun" w:hAnsi="Times New Roman" w:hint="eastAsia"/>
        </w:rPr>
        <w:t xml:space="preserve"> is used everywhere, but some of its applications are improper.</w:t>
      </w:r>
      <w:r>
        <w:rPr>
          <w:rFonts w:ascii="Times New Roman" w:eastAsia="SimSun" w:hAnsi="Times New Roman"/>
        </w:rPr>
        <w:t xml:space="preserve"> </w:t>
      </w:r>
      <w:r>
        <w:rPr>
          <w:rFonts w:ascii="Times New Roman" w:eastAsia="SimSun" w:hAnsi="Times New Roman" w:hint="eastAsia"/>
        </w:rPr>
        <w:t>Number line</w:t>
      </w:r>
      <w:r>
        <w:rPr>
          <w:rFonts w:ascii="Times New Roman" w:eastAsia="SimSun" w:hAnsi="Times New Roman"/>
        </w:rPr>
        <w:t xml:space="preserve"> effectively represents addition</w:t>
      </w:r>
      <w:r>
        <w:rPr>
          <w:rFonts w:ascii="SimSun" w:eastAsia="SimSun" w:hAnsi="SimSun" w:cs="SimSun" w:hint="eastAsia"/>
        </w:rPr>
        <w:t>─</w:t>
      </w:r>
      <w:r>
        <w:rPr>
          <w:rFonts w:ascii="Times New Roman" w:eastAsia="SimSun" w:hAnsi="Times New Roman"/>
        </w:rPr>
        <w:t>moving to the right</w:t>
      </w:r>
      <w:r>
        <w:rPr>
          <w:rFonts w:ascii="Times New Roman" w:eastAsia="SimSun" w:hAnsi="Times New Roman" w:hint="eastAsia"/>
        </w:rPr>
        <w:t>,</w:t>
      </w:r>
      <w:r>
        <w:rPr>
          <w:rFonts w:ascii="Times New Roman" w:eastAsia="SimSun" w:hAnsi="Times New Roman"/>
        </w:rPr>
        <w:t xml:space="preserve"> and subtraction</w:t>
      </w:r>
      <w:r>
        <w:rPr>
          <w:rFonts w:ascii="SimSun" w:eastAsia="SimSun" w:hAnsi="SimSun" w:cs="SimSun" w:hint="eastAsia"/>
        </w:rPr>
        <w:t>─</w:t>
      </w:r>
      <w:r>
        <w:rPr>
          <w:rFonts w:ascii="Times New Roman" w:eastAsia="SimSun" w:hAnsi="Times New Roman"/>
        </w:rPr>
        <w:t>moving to the left. However, multiplication is not about directional movement but about structural scaling. The number line fails to capture this essence</w:t>
      </w:r>
      <w:r>
        <w:rPr>
          <w:rFonts w:ascii="Times New Roman" w:eastAsia="SimSun" w:hAnsi="Times New Roman" w:hint="eastAsia"/>
        </w:rPr>
        <w:t>, a</w:t>
      </w:r>
      <w:r>
        <w:rPr>
          <w:rFonts w:ascii="Times New Roman" w:eastAsia="SimSun" w:hAnsi="Times New Roman"/>
        </w:rPr>
        <w:t xml:space="preserve">pplying it in this context reflects a mismatch between tool and object, </w:t>
      </w:r>
      <w:r>
        <w:rPr>
          <w:rStyle w:val="Strong"/>
          <w:rFonts w:ascii="Times New Roman" w:eastAsia="SimSun" w:hAnsi="Times New Roman"/>
          <w:b w:val="0"/>
          <w:bCs/>
        </w:rPr>
        <w:t>making a second-order operation remain at the first-order level</w:t>
      </w:r>
      <w:r>
        <w:rPr>
          <w:rFonts w:ascii="Times New Roman" w:eastAsia="SimSun" w:hAnsi="Times New Roman"/>
          <w:bCs/>
        </w:rPr>
        <w:t>.</w:t>
      </w:r>
    </w:p>
    <w:p w14:paraId="4083713D" w14:textId="77777777" w:rsidR="00A9032C" w:rsidRDefault="00000000">
      <w:pPr>
        <w:pStyle w:val="NormalWeb"/>
        <w:widowControl/>
        <w:numPr>
          <w:ilvl w:val="0"/>
          <w:numId w:val="3"/>
        </w:numPr>
        <w:spacing w:beforeAutospacing="0" w:afterAutospacing="0" w:line="360" w:lineRule="auto"/>
        <w:ind w:left="0" w:firstLineChars="266" w:firstLine="641"/>
        <w:jc w:val="both"/>
        <w:rPr>
          <w:rFonts w:ascii="Times New Roman" w:eastAsia="SimSun" w:hAnsi="Times New Roman"/>
        </w:rPr>
      </w:pPr>
      <w:r>
        <w:rPr>
          <w:rFonts w:ascii="Times New Roman" w:eastAsia="SimSun" w:hAnsi="Times New Roman" w:hint="eastAsia"/>
          <w:b/>
          <w:bCs/>
        </w:rPr>
        <w:t xml:space="preserve"> Replacement of real-life examples by </w:t>
      </w:r>
      <w:r>
        <w:rPr>
          <w:rFonts w:ascii="Times New Roman" w:eastAsia="SimSun" w:hAnsi="Times New Roman"/>
          <w:b/>
          <w:bCs/>
        </w:rPr>
        <w:t>visual models</w:t>
      </w:r>
      <w:r>
        <w:rPr>
          <w:rFonts w:ascii="Times New Roman" w:eastAsia="SimSun" w:hAnsi="Times New Roman" w:hint="eastAsia"/>
          <w:b/>
          <w:bCs/>
        </w:rPr>
        <w:t xml:space="preserve"> </w:t>
      </w:r>
    </w:p>
    <w:p w14:paraId="0D9C1977"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hint="eastAsia"/>
        </w:rPr>
        <w:lastRenderedPageBreak/>
        <w:t>Topics</w:t>
      </w:r>
      <w:r>
        <w:rPr>
          <w:rFonts w:ascii="Times New Roman" w:hAnsi="Times New Roman"/>
        </w:rPr>
        <w:t xml:space="preserve"> of elementary mathematics </w:t>
      </w:r>
      <w:r>
        <w:rPr>
          <w:rFonts w:ascii="Times New Roman" w:hAnsi="Times New Roman" w:hint="eastAsia"/>
        </w:rPr>
        <w:t>are closely related to</w:t>
      </w:r>
      <w:r>
        <w:rPr>
          <w:rFonts w:ascii="Times New Roman" w:hAnsi="Times New Roman"/>
        </w:rPr>
        <w:t xml:space="preserve"> everyday life. When introducing new concepts, instruction should ideally begin with familiar, real-life examples that engage students and stimulate curiosity. </w:t>
      </w:r>
      <w:r>
        <w:rPr>
          <w:rFonts w:ascii="Times New Roman" w:hAnsi="Times New Roman" w:hint="eastAsia"/>
        </w:rPr>
        <w:t>H</w:t>
      </w:r>
      <w:r>
        <w:rPr>
          <w:rFonts w:ascii="Times New Roman" w:hAnsi="Times New Roman"/>
        </w:rPr>
        <w:t xml:space="preserve">owever, </w:t>
      </w:r>
      <w:r>
        <w:rPr>
          <w:rFonts w:ascii="Times New Roman" w:hAnsi="Times New Roman" w:hint="eastAsia"/>
          <w:i/>
          <w:iCs/>
        </w:rPr>
        <w:t>Big Ideas Math</w:t>
      </w:r>
      <w:r>
        <w:rPr>
          <w:rFonts w:ascii="Times New Roman" w:hAnsi="Times New Roman"/>
        </w:rPr>
        <w:t xml:space="preserve"> often introduce</w:t>
      </w:r>
      <w:r>
        <w:rPr>
          <w:rFonts w:ascii="Times New Roman" w:hAnsi="Times New Roman" w:hint="eastAsia"/>
        </w:rPr>
        <w:t>s</w:t>
      </w:r>
      <w:r>
        <w:rPr>
          <w:rFonts w:ascii="Times New Roman" w:hAnsi="Times New Roman"/>
        </w:rPr>
        <w:t xml:space="preserve"> concepts through visual diagrams, while everyday contexts are underused or deferred.</w:t>
      </w:r>
    </w:p>
    <w:p w14:paraId="388997B6" w14:textId="77777777" w:rsidR="00A9032C" w:rsidRDefault="00000000">
      <w:pPr>
        <w:pStyle w:val="NormalWeb"/>
        <w:widowControl/>
        <w:spacing w:beforeAutospacing="0" w:afterAutospacing="0" w:line="360" w:lineRule="auto"/>
        <w:ind w:firstLineChars="266" w:firstLine="638"/>
        <w:jc w:val="both"/>
        <w:rPr>
          <w:rFonts w:ascii="Times New Roman" w:hAnsi="Times New Roman"/>
          <w:color w:val="C00000"/>
        </w:rPr>
      </w:pPr>
      <w:r>
        <w:rPr>
          <w:rFonts w:ascii="Times New Roman" w:hAnsi="Times New Roman"/>
        </w:rPr>
        <w:t xml:space="preserve">For example, multiplication and division can be introduced through simple, concrete situations: “A box holds 12 eggs; how many eggs are in </w:t>
      </w:r>
      <w:r>
        <w:rPr>
          <w:rFonts w:ascii="Times New Roman" w:hAnsi="Times New Roman" w:hint="eastAsia"/>
        </w:rPr>
        <w:t>4</w:t>
      </w:r>
      <w:r>
        <w:rPr>
          <w:rFonts w:ascii="Times New Roman" w:hAnsi="Times New Roman"/>
        </w:rPr>
        <w:t xml:space="preserve"> boxes?” or “</w:t>
      </w:r>
      <w:r>
        <w:rPr>
          <w:rFonts w:ascii="Times New Roman" w:hAnsi="Times New Roman" w:hint="eastAsia"/>
        </w:rPr>
        <w:t>40</w:t>
      </w:r>
      <w:r>
        <w:rPr>
          <w:rFonts w:ascii="Times New Roman" w:hAnsi="Times New Roman"/>
        </w:rPr>
        <w:t xml:space="preserve"> students are divided into </w:t>
      </w:r>
      <w:r>
        <w:rPr>
          <w:rFonts w:ascii="Times New Roman" w:hAnsi="Times New Roman" w:hint="eastAsia"/>
        </w:rPr>
        <w:t xml:space="preserve">5 </w:t>
      </w:r>
      <w:r>
        <w:rPr>
          <w:rFonts w:ascii="Times New Roman" w:hAnsi="Times New Roman"/>
        </w:rPr>
        <w:t xml:space="preserve">groups; how many are in each group?” </w:t>
      </w:r>
      <w:r>
        <w:rPr>
          <w:rFonts w:ascii="Times New Roman" w:eastAsia="SimSun" w:hAnsi="Times New Roman"/>
        </w:rPr>
        <w:t>Such intuitive and meaningful questions can strongly stimulate students’ thinking, yet they are rarely seen in the textbooks.</w:t>
      </w:r>
      <w:r>
        <w:rPr>
          <w:rFonts w:ascii="Times New Roman" w:eastAsia="SimSun" w:hAnsi="Times New Roman" w:hint="eastAsia"/>
        </w:rPr>
        <w:t xml:space="preserve"> </w:t>
      </w:r>
      <w:r>
        <w:rPr>
          <w:rFonts w:ascii="Times New Roman" w:hAnsi="Times New Roman"/>
        </w:rPr>
        <w:t>Fractions, too, are commonly introduced through circles, grids, and number lines, with limited connection to practical contexts.</w:t>
      </w:r>
      <w:r>
        <w:rPr>
          <w:rFonts w:ascii="Times New Roman" w:hAnsi="Times New Roman" w:hint="eastAsia"/>
        </w:rPr>
        <w:t xml:space="preserve"> Another example, t</w:t>
      </w:r>
      <w:r>
        <w:rPr>
          <w:rFonts w:ascii="Times New Roman" w:hAnsi="Times New Roman"/>
          <w:color w:val="000000" w:themeColor="text1"/>
        </w:rPr>
        <w:t>he distributive property can be illustrated through everyday situations, such as calculating the cost of a shared meal</w:t>
      </w:r>
      <w:r>
        <w:rPr>
          <w:rFonts w:ascii="Times New Roman" w:hAnsi="Times New Roman" w:hint="eastAsia"/>
          <w:color w:val="000000" w:themeColor="text1"/>
        </w:rPr>
        <w:t>, yet</w:t>
      </w:r>
      <w:r>
        <w:rPr>
          <w:rFonts w:ascii="Times New Roman" w:hAnsi="Times New Roman"/>
          <w:color w:val="000000" w:themeColor="text1"/>
        </w:rPr>
        <w:t xml:space="preserve"> textbooks begin with</w:t>
      </w:r>
      <w:r>
        <w:rPr>
          <w:rFonts w:ascii="Times New Roman" w:hAnsi="Times New Roman" w:hint="eastAsia"/>
          <w:color w:val="000000" w:themeColor="text1"/>
        </w:rPr>
        <w:t xml:space="preserve"> </w:t>
      </w:r>
      <w:r>
        <w:rPr>
          <w:rFonts w:ascii="Times New Roman" w:hAnsi="Times New Roman"/>
          <w:color w:val="000000" w:themeColor="text1"/>
        </w:rPr>
        <w:t>grid diagrams</w:t>
      </w:r>
      <w:r>
        <w:rPr>
          <w:rFonts w:ascii="Times New Roman" w:hAnsi="Times New Roman" w:hint="eastAsia"/>
          <w:color w:val="000000" w:themeColor="text1"/>
        </w:rPr>
        <w:t>.</w:t>
      </w:r>
    </w:p>
    <w:p w14:paraId="118E04C6"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hAnsi="Times New Roman"/>
        </w:rPr>
        <w:t>As a result, the visual models often displace the natural starting point of learning—from concrete experience—</w:t>
      </w:r>
      <w:r>
        <w:rPr>
          <w:rFonts w:ascii="Times New Roman" w:eastAsia="SimSun" w:hAnsi="Times New Roman"/>
        </w:rPr>
        <w:t>and weakens the development of conceptual understanding at its earliest stage.</w:t>
      </w:r>
    </w:p>
    <w:p w14:paraId="1059E9BD" w14:textId="77777777" w:rsidR="00A9032C" w:rsidRDefault="00000000">
      <w:pPr>
        <w:pStyle w:val="NormalWeb"/>
        <w:widowControl/>
        <w:numPr>
          <w:ilvl w:val="0"/>
          <w:numId w:val="3"/>
        </w:numPr>
        <w:spacing w:beforeAutospacing="0" w:afterAutospacing="0" w:line="360" w:lineRule="auto"/>
        <w:ind w:left="0" w:firstLineChars="266" w:firstLine="641"/>
        <w:jc w:val="both"/>
        <w:rPr>
          <w:rFonts w:ascii="Times New Roman" w:hAnsi="Times New Roman"/>
        </w:rPr>
      </w:pPr>
      <w:r>
        <w:rPr>
          <w:rFonts w:ascii="Times New Roman" w:eastAsia="SimSun" w:hAnsi="Times New Roman" w:hint="eastAsia"/>
          <w:b/>
          <w:bCs/>
        </w:rPr>
        <w:t xml:space="preserve"> Continual use of</w:t>
      </w:r>
      <w:r>
        <w:rPr>
          <w:rFonts w:ascii="Times New Roman" w:eastAsia="SimSun" w:hAnsi="Times New Roman"/>
          <w:b/>
          <w:bCs/>
        </w:rPr>
        <w:t xml:space="preserve"> visual</w:t>
      </w:r>
      <w:r>
        <w:rPr>
          <w:rFonts w:ascii="Times New Roman" w:eastAsia="SimSun" w:hAnsi="Times New Roman" w:hint="eastAsia"/>
          <w:b/>
          <w:bCs/>
        </w:rPr>
        <w:t xml:space="preserve"> models</w:t>
      </w:r>
      <w:r>
        <w:rPr>
          <w:rFonts w:ascii="Times New Roman" w:eastAsia="SimSun" w:hAnsi="Times New Roman"/>
          <w:b/>
          <w:bCs/>
        </w:rPr>
        <w:t xml:space="preserve"> hinders abstraction</w:t>
      </w:r>
      <w:r>
        <w:rPr>
          <w:rFonts w:ascii="Times New Roman" w:eastAsia="SimSun" w:hAnsi="Times New Roman" w:hint="eastAsia"/>
          <w:b/>
          <w:bCs/>
        </w:rPr>
        <w:t>. V</w:t>
      </w:r>
      <w:r>
        <w:rPr>
          <w:rFonts w:ascii="Times New Roman" w:hAnsi="Times New Roman"/>
        </w:rPr>
        <w:t>isual models are used throughout the learning process</w:t>
      </w:r>
      <w:r>
        <w:rPr>
          <w:rFonts w:ascii="Times New Roman" w:hAnsi="Times New Roman" w:hint="eastAsia"/>
        </w:rPr>
        <w:t xml:space="preserve">, </w:t>
      </w:r>
      <w:r>
        <w:rPr>
          <w:rFonts w:ascii="Times New Roman" w:hAnsi="Times New Roman"/>
        </w:rPr>
        <w:t>often extending to stages where they are no longer appropriate.</w:t>
      </w:r>
    </w:p>
    <w:p w14:paraId="6468A7E9"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Base-</w:t>
      </w:r>
      <w:r>
        <w:rPr>
          <w:rFonts w:ascii="Times New Roman" w:hAnsi="Times New Roman" w:hint="eastAsia"/>
        </w:rPr>
        <w:t>10</w:t>
      </w:r>
      <w:r>
        <w:rPr>
          <w:rFonts w:ascii="Times New Roman" w:hAnsi="Times New Roman"/>
        </w:rPr>
        <w:t xml:space="preserve"> blocks, for example, provide a clear representation of place value in early stages. However, when decimals are introduced, continued reliance on these models </w:t>
      </w:r>
      <w:r>
        <w:rPr>
          <w:rFonts w:ascii="Times New Roman" w:hAnsi="Times New Roman" w:hint="eastAsia"/>
        </w:rPr>
        <w:t xml:space="preserve">are </w:t>
      </w:r>
      <w:r>
        <w:rPr>
          <w:rFonts w:ascii="Times New Roman" w:hAnsi="Times New Roman"/>
        </w:rPr>
        <w:t>both confusing</w:t>
      </w:r>
      <w:r>
        <w:rPr>
          <w:rFonts w:ascii="Times New Roman" w:hAnsi="Times New Roman" w:hint="eastAsia"/>
        </w:rPr>
        <w:t xml:space="preserve"> </w:t>
      </w:r>
      <w:r>
        <w:rPr>
          <w:rFonts w:ascii="Times New Roman" w:hAnsi="Times New Roman"/>
        </w:rPr>
        <w:t>and</w:t>
      </w:r>
      <w:r>
        <w:rPr>
          <w:rFonts w:ascii="Times New Roman" w:hAnsi="Times New Roman" w:hint="eastAsia"/>
        </w:rPr>
        <w:t xml:space="preserve"> </w:t>
      </w:r>
      <w:r>
        <w:rPr>
          <w:rFonts w:ascii="Times New Roman" w:hAnsi="Times New Roman"/>
        </w:rPr>
        <w:t>unnecessary</w:t>
      </w:r>
      <w:r>
        <w:rPr>
          <w:rFonts w:ascii="Times New Roman" w:hAnsi="Times New Roman" w:hint="eastAsia"/>
        </w:rPr>
        <w:t xml:space="preserve">: since </w:t>
      </w:r>
      <w:r>
        <w:rPr>
          <w:rFonts w:ascii="Times New Roman" w:hAnsi="Times New Roman"/>
        </w:rPr>
        <w:t>such diagrams become increasingly complex and difficult to interpret</w:t>
      </w:r>
      <w:r>
        <w:rPr>
          <w:rFonts w:ascii="Times New Roman" w:hAnsi="Times New Roman" w:hint="eastAsia"/>
        </w:rPr>
        <w:t>, meanwhile</w:t>
      </w:r>
      <w:r>
        <w:rPr>
          <w:rFonts w:ascii="Times New Roman" w:hAnsi="Times New Roman"/>
        </w:rPr>
        <w:t xml:space="preserve"> students have internalized the underlying concept</w:t>
      </w:r>
      <w:r>
        <w:rPr>
          <w:rFonts w:ascii="Times New Roman" w:hAnsi="Times New Roman" w:hint="eastAsia"/>
        </w:rPr>
        <w:t>.</w:t>
      </w:r>
      <w:r>
        <w:rPr>
          <w:rFonts w:ascii="Times New Roman" w:hAnsi="Times New Roman"/>
        </w:rPr>
        <w:t xml:space="preserve"> </w:t>
      </w:r>
    </w:p>
    <w:p w14:paraId="1DFE94F3"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Visual representations accompany all four basic operatio</w:t>
      </w:r>
      <w:r>
        <w:rPr>
          <w:rFonts w:ascii="Times New Roman" w:hAnsi="Times New Roman" w:hint="eastAsia"/>
        </w:rPr>
        <w:t>ns</w:t>
      </w:r>
      <w:r>
        <w:rPr>
          <w:rFonts w:ascii="SimSun" w:eastAsia="SimSun" w:hAnsi="SimSun" w:cs="SimSun" w:hint="eastAsia"/>
        </w:rPr>
        <w:t>─</w:t>
      </w:r>
      <w:r>
        <w:rPr>
          <w:rFonts w:ascii="Times New Roman" w:eastAsia="SimSun" w:hAnsi="Times New Roman" w:hint="eastAsia"/>
        </w:rPr>
        <w:t>addition, subtraction, multiplication and division</w:t>
      </w:r>
      <w:r>
        <w:rPr>
          <w:rFonts w:ascii="SimSun" w:eastAsia="SimSun" w:hAnsi="SimSun" w:cs="SimSun" w:hint="eastAsia"/>
        </w:rPr>
        <w:t>─</w:t>
      </w:r>
      <w:r>
        <w:rPr>
          <w:rFonts w:ascii="Times New Roman" w:eastAsia="SimSun" w:hAnsi="Times New Roman"/>
        </w:rPr>
        <w:t>often to the end of the process</w:t>
      </w:r>
      <w:r>
        <w:rPr>
          <w:rFonts w:ascii="Times New Roman" w:eastAsia="SimSun" w:hAnsi="Times New Roman" w:hint="eastAsia"/>
        </w:rPr>
        <w:t xml:space="preserve">, </w:t>
      </w:r>
      <w:r>
        <w:rPr>
          <w:rFonts w:ascii="Times New Roman" w:hAnsi="Times New Roman"/>
        </w:rPr>
        <w:t xml:space="preserve">while symbolic computation is relatively marginalized. </w:t>
      </w:r>
    </w:p>
    <w:p w14:paraId="4AA4F90E"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bCs/>
        </w:rPr>
      </w:pPr>
      <w:r>
        <w:rPr>
          <w:rStyle w:val="Strong"/>
          <w:rFonts w:ascii="Times New Roman" w:hAnsi="Times New Roman"/>
          <w:b w:val="0"/>
          <w:bCs/>
        </w:rPr>
        <w:t xml:space="preserve">Yet visual models are not </w:t>
      </w:r>
      <w:r>
        <w:rPr>
          <w:rStyle w:val="Strong"/>
          <w:rFonts w:ascii="Times New Roman" w:hAnsi="Times New Roman" w:hint="eastAsia"/>
          <w:b w:val="0"/>
          <w:bCs/>
        </w:rPr>
        <w:t xml:space="preserve">the </w:t>
      </w:r>
      <w:r>
        <w:rPr>
          <w:rStyle w:val="Strong"/>
          <w:rFonts w:ascii="Times New Roman" w:hAnsi="Times New Roman"/>
          <w:b w:val="0"/>
          <w:bCs/>
        </w:rPr>
        <w:t>endpoints of learning. Their purpose is to support understanding and guide students toward abstract thinking—not to replace it. Therefore, visual representations should be used with restraint and</w:t>
      </w:r>
      <w:r>
        <w:rPr>
          <w:rFonts w:ascii="Times New Roman" w:eastAsia="SimSun" w:hAnsi="Times New Roman"/>
          <w:bCs/>
        </w:rPr>
        <w:t xml:space="preserve"> should </w:t>
      </w:r>
      <w:r>
        <w:rPr>
          <w:rStyle w:val="Strong"/>
          <w:rFonts w:ascii="Times New Roman" w:hAnsi="Times New Roman"/>
          <w:b w:val="0"/>
          <w:bCs/>
        </w:rPr>
        <w:t>give way, in a timely manner,</w:t>
      </w:r>
      <w:r>
        <w:rPr>
          <w:rStyle w:val="Strong"/>
          <w:rFonts w:ascii="Times New Roman" w:hAnsi="Times New Roman"/>
          <w:b w:val="0"/>
          <w:bCs/>
          <w:color w:val="C00000"/>
        </w:rPr>
        <w:t xml:space="preserve"> </w:t>
      </w:r>
      <w:r>
        <w:rPr>
          <w:rStyle w:val="Strong"/>
          <w:rFonts w:ascii="Times New Roman" w:hAnsi="Times New Roman"/>
          <w:b w:val="0"/>
          <w:bCs/>
          <w:color w:val="000000" w:themeColor="text1"/>
        </w:rPr>
        <w:t>to abstract mathematics.</w:t>
      </w:r>
      <w:r>
        <w:rPr>
          <w:rStyle w:val="Strong"/>
          <w:rFonts w:ascii="Times New Roman" w:hAnsi="Times New Roman"/>
          <w:b w:val="0"/>
          <w:bCs/>
          <w:color w:val="C00000"/>
        </w:rPr>
        <w:t xml:space="preserve"> </w:t>
      </w:r>
      <w:r>
        <w:rPr>
          <w:rFonts w:ascii="Times New Roman" w:hAnsi="Times New Roman"/>
          <w:bCs/>
        </w:rPr>
        <w:t>Sustained dependence on visual aids keep</w:t>
      </w:r>
      <w:r>
        <w:rPr>
          <w:rFonts w:ascii="Times New Roman" w:eastAsia="SimSun" w:hAnsi="Times New Roman"/>
          <w:bCs/>
        </w:rPr>
        <w:t xml:space="preserve"> students at a low, concrete, and immature level of thinking, ultimately impeding rather than advancing cognitive development. </w:t>
      </w:r>
    </w:p>
    <w:p w14:paraId="35F37291" w14:textId="77777777" w:rsidR="00A9032C" w:rsidRDefault="00000000">
      <w:pPr>
        <w:pStyle w:val="NormalWeb"/>
        <w:widowControl/>
        <w:spacing w:beforeAutospacing="0" w:afterAutospacing="0" w:line="360" w:lineRule="auto"/>
        <w:ind w:firstLineChars="266" w:firstLine="638"/>
        <w:jc w:val="both"/>
        <w:rPr>
          <w:rStyle w:val="Strong"/>
          <w:rFonts w:ascii="Times New Roman" w:hAnsi="Times New Roman"/>
          <w:b w:val="0"/>
          <w:bCs/>
        </w:rPr>
      </w:pPr>
      <w:r>
        <w:rPr>
          <w:rStyle w:val="Strong"/>
          <w:rFonts w:ascii="Times New Roman" w:hAnsi="Times New Roman"/>
          <w:b w:val="0"/>
          <w:bCs/>
        </w:rPr>
        <w:t>To summarize, there is broad agreement</w:t>
      </w:r>
      <w:r>
        <w:rPr>
          <w:rStyle w:val="Strong"/>
          <w:rFonts w:ascii="Times New Roman" w:hAnsi="Times New Roman" w:hint="eastAsia"/>
          <w:b w:val="0"/>
          <w:bCs/>
        </w:rPr>
        <w:t xml:space="preserve"> </w:t>
      </w:r>
      <w:r>
        <w:rPr>
          <w:rStyle w:val="Strong"/>
          <w:rFonts w:ascii="Times New Roman" w:hAnsi="Times New Roman"/>
          <w:b w:val="0"/>
          <w:bCs/>
        </w:rPr>
        <w:t>on the proper role of visual models</w:t>
      </w:r>
      <w:r>
        <w:rPr>
          <w:rStyle w:val="Strong"/>
          <w:rFonts w:ascii="Times New Roman" w:hAnsi="Times New Roman" w:hint="eastAsia"/>
          <w:b w:val="0"/>
          <w:bCs/>
        </w:rPr>
        <w:t xml:space="preserve">, </w:t>
      </w:r>
      <w:r>
        <w:rPr>
          <w:rStyle w:val="Strong"/>
          <w:rFonts w:ascii="Times New Roman" w:hAnsi="Times New Roman"/>
          <w:b w:val="0"/>
          <w:bCs/>
        </w:rPr>
        <w:t xml:space="preserve">across the history of mathematics, findings in cognitive science, and classroom practice. Visual </w:t>
      </w:r>
      <w:r>
        <w:rPr>
          <w:rStyle w:val="Strong"/>
          <w:rFonts w:ascii="Times New Roman" w:hAnsi="Times New Roman"/>
          <w:b w:val="0"/>
          <w:bCs/>
        </w:rPr>
        <w:lastRenderedPageBreak/>
        <w:t>representations are not central; the</w:t>
      </w:r>
      <w:r>
        <w:rPr>
          <w:rStyle w:val="Strong"/>
          <w:rFonts w:ascii="Times New Roman" w:hAnsi="Times New Roman" w:hint="eastAsia"/>
          <w:b w:val="0"/>
          <w:bCs/>
        </w:rPr>
        <w:t xml:space="preserve">y are </w:t>
      </w:r>
      <w:r>
        <w:rPr>
          <w:rStyle w:val="Strong"/>
          <w:rFonts w:ascii="Times New Roman" w:hAnsi="Times New Roman"/>
          <w:b w:val="0"/>
          <w:bCs/>
        </w:rPr>
        <w:t>to illustrate underlying structures at appropriate stages, not to dominate the learning process.</w:t>
      </w:r>
      <w:r>
        <w:rPr>
          <w:rStyle w:val="Strong"/>
          <w:rFonts w:ascii="Times New Roman" w:hAnsi="Times New Roman" w:hint="eastAsia"/>
          <w:b w:val="0"/>
          <w:bCs/>
        </w:rPr>
        <w:t xml:space="preserve"> </w:t>
      </w:r>
      <w:r>
        <w:rPr>
          <w:rStyle w:val="Strong"/>
          <w:rFonts w:ascii="Times New Roman" w:hAnsi="Times New Roman"/>
          <w:b w:val="0"/>
          <w:bCs/>
        </w:rPr>
        <w:t>The repeated, indiscriminate, and prolonged use of visual models has become a significant weakness</w:t>
      </w:r>
      <w:r>
        <w:rPr>
          <w:rStyle w:val="Strong"/>
          <w:rFonts w:ascii="Times New Roman" w:hAnsi="Times New Roman" w:hint="eastAsia"/>
          <w:b w:val="0"/>
          <w:bCs/>
        </w:rPr>
        <w:t>. I</w:t>
      </w:r>
      <w:r>
        <w:rPr>
          <w:rStyle w:val="Strong"/>
          <w:rFonts w:ascii="Times New Roman" w:hAnsi="Times New Roman"/>
          <w:b w:val="0"/>
          <w:bCs/>
        </w:rPr>
        <w:t>t reflects a misunderstanding of the nature of mathematics.</w:t>
      </w:r>
    </w:p>
    <w:p w14:paraId="577EEE67" w14:textId="77777777" w:rsidR="00A9032C" w:rsidRDefault="00000000">
      <w:pPr>
        <w:spacing w:beforeLines="50" w:before="156"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 xml:space="preserve">3. </w:t>
      </w:r>
      <w:r>
        <w:rPr>
          <w:rFonts w:ascii="Times New Roman" w:hAnsi="Times New Roman" w:cs="Times New Roman"/>
          <w:b/>
          <w:bCs/>
          <w:sz w:val="24"/>
        </w:rPr>
        <w:t>Devaluation and Weakening of Procedural</w:t>
      </w:r>
      <w:r>
        <w:rPr>
          <w:rFonts w:ascii="Times New Roman" w:eastAsia="SimSun" w:hAnsi="Times New Roman" w:cs="Times New Roman"/>
          <w:b/>
          <w:bCs/>
          <w:sz w:val="24"/>
        </w:rPr>
        <w:t xml:space="preserve"> Rules and Fluency</w:t>
      </w:r>
    </w:p>
    <w:p w14:paraId="3B8CDB6E"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When visual models are treated as the primary path to understanding, well-established procedural knowledge and skills</w:t>
      </w:r>
      <w:r>
        <w:rPr>
          <w:rFonts w:ascii="Times New Roman" w:hAnsi="Times New Roman" w:hint="eastAsia"/>
        </w:rPr>
        <w:t xml:space="preserve"> </w:t>
      </w:r>
      <w:r>
        <w:rPr>
          <w:rFonts w:ascii="Times New Roman" w:hAnsi="Times New Roman"/>
        </w:rPr>
        <w:t xml:space="preserve">are regarded as rigid routines that students </w:t>
      </w:r>
      <w:r>
        <w:rPr>
          <w:rFonts w:ascii="Times New Roman" w:hAnsi="Times New Roman" w:hint="eastAsia"/>
        </w:rPr>
        <w:t>can</w:t>
      </w:r>
      <w:r>
        <w:rPr>
          <w:rFonts w:ascii="Times New Roman" w:hAnsi="Times New Roman"/>
        </w:rPr>
        <w:t>’</w:t>
      </w:r>
      <w:r>
        <w:rPr>
          <w:rFonts w:ascii="Times New Roman" w:hAnsi="Times New Roman" w:hint="eastAsia"/>
        </w:rPr>
        <w:t>t</w:t>
      </w:r>
      <w:r>
        <w:rPr>
          <w:rFonts w:ascii="Times New Roman" w:hAnsi="Times New Roman"/>
        </w:rPr>
        <w:t xml:space="preserve"> understand</w:t>
      </w:r>
      <w:r>
        <w:rPr>
          <w:rFonts w:ascii="Times New Roman" w:hAnsi="Times New Roman" w:hint="eastAsia"/>
        </w:rPr>
        <w:t>, thus are</w:t>
      </w:r>
      <w:r>
        <w:rPr>
          <w:rFonts w:ascii="Times New Roman" w:hAnsi="Times New Roman"/>
        </w:rPr>
        <w:t xml:space="preserve"> devalued </w:t>
      </w:r>
      <w:r>
        <w:rPr>
          <w:rFonts w:ascii="Times New Roman" w:hAnsi="Times New Roman" w:hint="eastAsia"/>
        </w:rPr>
        <w:t>and weaken</w:t>
      </w:r>
      <w:r>
        <w:rPr>
          <w:rFonts w:ascii="Times New Roman" w:hAnsi="Times New Roman"/>
        </w:rPr>
        <w:t>ed.</w:t>
      </w:r>
    </w:p>
    <w:p w14:paraId="25CAE806"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American students’ limited mastery of standard column algorithms </w:t>
      </w:r>
      <w:r>
        <w:rPr>
          <w:rFonts w:ascii="Times New Roman" w:hAnsi="Times New Roman" w:hint="eastAsia"/>
        </w:rPr>
        <w:t xml:space="preserve">for the four basic operations </w:t>
      </w:r>
      <w:r>
        <w:rPr>
          <w:rFonts w:ascii="Times New Roman" w:hAnsi="Times New Roman"/>
        </w:rPr>
        <w:t>provides a clear example of this marginalization.</w:t>
      </w:r>
    </w:p>
    <w:p w14:paraId="7433F895" w14:textId="77777777" w:rsidR="00A9032C" w:rsidRDefault="00000000">
      <w:pPr>
        <w:pStyle w:val="NormalWeb"/>
        <w:widowControl/>
        <w:spacing w:beforeAutospacing="0" w:afterAutospacing="0" w:line="360" w:lineRule="auto"/>
        <w:ind w:firstLineChars="266" w:firstLine="638"/>
        <w:jc w:val="both"/>
        <w:rPr>
          <w:rFonts w:ascii="Times New Roman" w:hAnsi="Times New Roman"/>
          <w:color w:val="000000" w:themeColor="text1"/>
        </w:rPr>
      </w:pPr>
      <w:r>
        <w:rPr>
          <w:rFonts w:ascii="Times New Roman" w:hAnsi="Times New Roman"/>
          <w:color w:val="000000" w:themeColor="text1"/>
        </w:rPr>
        <w:t>Long proven to be both reliable and efficient, standard algorithms remain the most powerful tools for numerical computation in elementary mathematics. Their effectiveness rests on the base-</w:t>
      </w:r>
      <w:r>
        <w:rPr>
          <w:rFonts w:ascii="Times New Roman" w:hAnsi="Times New Roman" w:hint="eastAsia"/>
          <w:color w:val="000000" w:themeColor="text1"/>
        </w:rPr>
        <w:t>10</w:t>
      </w:r>
      <w:r>
        <w:rPr>
          <w:rFonts w:ascii="Times New Roman" w:hAnsi="Times New Roman"/>
          <w:color w:val="000000" w:themeColor="text1"/>
        </w:rPr>
        <w:t xml:space="preserve"> place-value system and the distributive property: numbers are decomposed into place-value units (ones, tens, hundreds), operated on, and then recombined through systematic carrying and borrowing. In this way, calculations become structured, transparent, and repeatable.</w:t>
      </w:r>
    </w:p>
    <w:p w14:paraId="08D45422"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color w:val="000000" w:themeColor="text1"/>
        </w:rPr>
        <w:t>These methods are not inherently difficult. With clear explanation and carefully sequenced examples, students can develop both understanding and mastery. Yet in practice, common errors—such as misalignment of place value or incorrect subtraction procedures—appear frequently in classroom work and assessments.</w:t>
      </w:r>
    </w:p>
    <w:p w14:paraId="54AC5452"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Such difficulties are often attributed to a “lack of conceptual understanding” or to excessive reliance on rote memorization. </w:t>
      </w:r>
      <w:proofErr w:type="gramStart"/>
      <w:r>
        <w:rPr>
          <w:rFonts w:ascii="Times New Roman" w:hAnsi="Times New Roman"/>
        </w:rPr>
        <w:t>In reality, however</w:t>
      </w:r>
      <w:proofErr w:type="gramEnd"/>
      <w:r>
        <w:rPr>
          <w:rFonts w:ascii="Times New Roman" w:hAnsi="Times New Roman"/>
        </w:rPr>
        <w:t>, the problem often lies in the opposite direction: while visual models occupy substantial instructional space</w:t>
      </w:r>
      <w:r>
        <w:rPr>
          <w:rFonts w:ascii="Times New Roman" w:hAnsi="Times New Roman" w:hint="eastAsia"/>
        </w:rPr>
        <w:t>, the establishment of p</w:t>
      </w:r>
      <w:r>
        <w:rPr>
          <w:rFonts w:ascii="Times New Roman" w:hAnsi="Times New Roman"/>
        </w:rPr>
        <w:t xml:space="preserve">rocedural </w:t>
      </w:r>
      <w:r>
        <w:rPr>
          <w:rFonts w:ascii="Times New Roman" w:hAnsi="Times New Roman" w:hint="eastAsia"/>
        </w:rPr>
        <w:t>principles</w:t>
      </w:r>
      <w:r>
        <w:rPr>
          <w:rFonts w:ascii="Times New Roman" w:hAnsi="Times New Roman"/>
        </w:rPr>
        <w:t xml:space="preserve"> is </w:t>
      </w:r>
      <w:r>
        <w:rPr>
          <w:rFonts w:ascii="Times New Roman" w:hAnsi="Times New Roman" w:hint="eastAsia"/>
        </w:rPr>
        <w:t>not clear and firm enough,</w:t>
      </w:r>
      <w:r>
        <w:rPr>
          <w:rFonts w:ascii="Times New Roman" w:hAnsi="Times New Roman"/>
        </w:rPr>
        <w:t xml:space="preserve"> </w:t>
      </w:r>
      <w:r>
        <w:rPr>
          <w:rFonts w:ascii="Times New Roman" w:hAnsi="Times New Roman" w:hint="eastAsia"/>
        </w:rPr>
        <w:t>and their practice is far less than needed.</w:t>
      </w:r>
      <w:r>
        <w:rPr>
          <w:rFonts w:ascii="Times New Roman" w:hAnsi="Times New Roman"/>
        </w:rPr>
        <w:t xml:space="preserve"> </w:t>
      </w:r>
    </w:p>
    <w:p w14:paraId="722BC1ED"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The traditional progression of procedural learning is well established: from principle, to rule formulation, to memorization, to practice, to fluency, and ultimately to automaticity. Once the underlying principles are understood, the crucial step is to establish clear operational rules and reinforce them through practice.</w:t>
      </w:r>
    </w:p>
    <w:p w14:paraId="13BB8FC5"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eastAsia="SimSun" w:hAnsi="Times New Roman"/>
        </w:rPr>
        <w:t>As Eric A. Nelson</w:t>
      </w:r>
      <w:r>
        <w:rPr>
          <w:rFonts w:ascii="Times New Roman" w:eastAsia="SimSun" w:hAnsi="Times New Roman"/>
          <w:vertAlign w:val="superscript"/>
        </w:rPr>
        <w:t>[9]</w:t>
      </w:r>
      <w:r>
        <w:rPr>
          <w:rFonts w:ascii="Times New Roman" w:eastAsia="SimSun" w:hAnsi="Times New Roman"/>
        </w:rPr>
        <w:t xml:space="preserve"> and Stanford mathematicians R. James Milgram and Ze’ev Wurman</w:t>
      </w:r>
      <w:r>
        <w:rPr>
          <w:rFonts w:ascii="Times New Roman" w:eastAsia="SimSun" w:hAnsi="Times New Roman"/>
          <w:vertAlign w:val="superscript"/>
        </w:rPr>
        <w:t>[12]</w:t>
      </w:r>
      <w:r>
        <w:rPr>
          <w:rFonts w:ascii="Times New Roman" w:eastAsia="SimSun" w:hAnsi="Times New Roman"/>
        </w:rPr>
        <w:t xml:space="preserve"> have noted, the Common Core standards place insufficient emphasis on automaticity and </w:t>
      </w:r>
      <w:r>
        <w:rPr>
          <w:rFonts w:ascii="Times New Roman" w:eastAsia="SimSun" w:hAnsi="Times New Roman"/>
        </w:rPr>
        <w:lastRenderedPageBreak/>
        <w:t>procedural fluency—foundational elements of mathematical achievement in high-performing systems.</w:t>
      </w:r>
      <w:r>
        <w:rPr>
          <w:rFonts w:ascii="Times New Roman" w:eastAsia="SimSun" w:hAnsi="Times New Roman" w:hint="eastAsia"/>
        </w:rPr>
        <w:t xml:space="preserve"> </w:t>
      </w:r>
      <w:r>
        <w:rPr>
          <w:rFonts w:ascii="Times New Roman" w:hAnsi="Times New Roman"/>
        </w:rPr>
        <w:t>Without it, even “understanding” remains slow, effortful, and unreliable.</w:t>
      </w:r>
    </w:p>
    <w:p w14:paraId="1D8736FC"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When basic rules are not firmly established and practiced, the progression from understanding to fluency and automaticity cannot be completed. This weakness at the foundation of arithmetic makes further development of mathematical competence increasingly difficult.</w:t>
      </w:r>
    </w:p>
    <w:p w14:paraId="675520C9" w14:textId="77777777" w:rsidR="00A9032C" w:rsidRDefault="00000000">
      <w:pPr>
        <w:spacing w:beforeLines="50" w:before="156" w:line="360" w:lineRule="auto"/>
        <w:rPr>
          <w:rFonts w:ascii="Times New Roman" w:hAnsi="Times New Roman" w:cs="Times New Roman"/>
          <w:sz w:val="24"/>
        </w:rPr>
      </w:pPr>
      <w:r>
        <w:rPr>
          <w:rFonts w:ascii="Times New Roman" w:hAnsi="Times New Roman" w:cs="Times New Roman" w:hint="eastAsia"/>
          <w:b/>
          <w:bCs/>
          <w:sz w:val="24"/>
        </w:rPr>
        <w:t>4. Goal Drift</w:t>
      </w:r>
      <w:r>
        <w:rPr>
          <w:rFonts w:ascii="Times New Roman" w:hAnsi="Times New Roman" w:cs="Times New Roman"/>
          <w:b/>
          <w:bCs/>
          <w:sz w:val="24"/>
        </w:rPr>
        <w:t xml:space="preserve">: </w:t>
      </w:r>
      <w:r>
        <w:rPr>
          <w:rStyle w:val="Strong"/>
          <w:rFonts w:ascii="Times New Roman" w:hAnsi="Times New Roman" w:cs="Times New Roman"/>
          <w:sz w:val="24"/>
        </w:rPr>
        <w:t>Overemphasis on Multiple Strategies</w:t>
      </w:r>
    </w:p>
    <w:p w14:paraId="47D7A48C"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hint="eastAsia"/>
        </w:rPr>
        <w:t>I</w:t>
      </w:r>
      <w:r>
        <w:rPr>
          <w:rFonts w:ascii="Times New Roman" w:hAnsi="Times New Roman"/>
        </w:rPr>
        <w:t xml:space="preserve">n Common Core mathematics, multiple strategies are often treated as a hallmark of “understanding,” leading elementary mathematics to drift away from its core objectives. </w:t>
      </w:r>
    </w:p>
    <w:p w14:paraId="36D06D6B"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To cross a river, one might wade, swim, take a boat, or build a bridge. </w:t>
      </w:r>
      <w:proofErr w:type="gramStart"/>
      <w:r>
        <w:rPr>
          <w:rFonts w:ascii="Times New Roman" w:hAnsi="Times New Roman"/>
        </w:rPr>
        <w:t>As long as</w:t>
      </w:r>
      <w:proofErr w:type="gramEnd"/>
      <w:r>
        <w:rPr>
          <w:rFonts w:ascii="Times New Roman" w:hAnsi="Times New Roman"/>
        </w:rPr>
        <w:t xml:space="preserve"> the other bank is reached, the goal has been achieved. </w:t>
      </w:r>
      <w:r>
        <w:rPr>
          <w:rFonts w:ascii="Times New Roman" w:hAnsi="Times New Roman" w:hint="eastAsia"/>
        </w:rPr>
        <w:t>No one</w:t>
      </w:r>
      <w:r>
        <w:rPr>
          <w:rFonts w:ascii="Times New Roman" w:hAnsi="Times New Roman"/>
        </w:rPr>
        <w:t xml:space="preserve"> would repeat </w:t>
      </w:r>
      <w:r>
        <w:rPr>
          <w:rStyle w:val="Emphasis"/>
          <w:rFonts w:ascii="Times New Roman" w:hAnsi="Times New Roman"/>
          <w:i w:val="0"/>
          <w:iCs/>
        </w:rPr>
        <w:t>every</w:t>
      </w:r>
      <w:r>
        <w:rPr>
          <w:rFonts w:ascii="Times New Roman" w:hAnsi="Times New Roman"/>
          <w:iCs/>
        </w:rPr>
        <w:t xml:space="preserve"> </w:t>
      </w:r>
      <w:r>
        <w:rPr>
          <w:rFonts w:ascii="Times New Roman" w:hAnsi="Times New Roman"/>
        </w:rPr>
        <w:t xml:space="preserve">possible </w:t>
      </w:r>
      <w:r>
        <w:rPr>
          <w:rFonts w:ascii="Times New Roman" w:hAnsi="Times New Roman" w:hint="eastAsia"/>
        </w:rPr>
        <w:t xml:space="preserve">approach. </w:t>
      </w:r>
      <w:r>
        <w:rPr>
          <w:rStyle w:val="Emphasis"/>
          <w:rFonts w:ascii="Times New Roman" w:hAnsi="Times New Roman"/>
        </w:rPr>
        <w:t>Big Ideas Math</w:t>
      </w:r>
      <w:r>
        <w:rPr>
          <w:rStyle w:val="Emphasis"/>
          <w:rFonts w:ascii="Times New Roman" w:hAnsi="Times New Roman" w:hint="eastAsia"/>
        </w:rPr>
        <w:t>, h</w:t>
      </w:r>
      <w:r>
        <w:rPr>
          <w:rFonts w:ascii="Times New Roman" w:hAnsi="Times New Roman" w:hint="eastAsia"/>
        </w:rPr>
        <w:t>owever</w:t>
      </w:r>
      <w:r>
        <w:rPr>
          <w:rFonts w:ascii="Times New Roman" w:hAnsi="Times New Roman"/>
        </w:rPr>
        <w:t xml:space="preserve">, systematically presents all </w:t>
      </w:r>
      <w:r>
        <w:rPr>
          <w:rFonts w:ascii="Times New Roman" w:hAnsi="Times New Roman" w:hint="eastAsia"/>
        </w:rPr>
        <w:t>strategies for every problem,</w:t>
      </w:r>
      <w:r>
        <w:rPr>
          <w:rFonts w:ascii="Times New Roman" w:hAnsi="Times New Roman"/>
        </w:rPr>
        <w:t xml:space="preserve"> and expects students to learn each one. </w:t>
      </w:r>
    </w:p>
    <w:p w14:paraId="7502848C"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While it is valuable for a problem to admit more than one solution, multiple strategies are neither the goal nor a necessity. The primary purpose of mathematics is effective problem solving. Students need to recognize which methods are more fundamental, efficient, and broadly applicable. Precision and economy constitute the true elegance of mathematics.</w:t>
      </w:r>
    </w:p>
    <w:p w14:paraId="7CA3F786"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eastAsia="SimSun" w:hAnsi="Times New Roman"/>
        </w:rPr>
        <w:t>For example, in addition and subtraction within 100, alongside number charts and number lines, students are introduced to a wide range of named strategies—such as partial sums, regrouping,</w:t>
      </w:r>
      <w:r>
        <w:rPr>
          <w:rFonts w:ascii="Times New Roman" w:eastAsia="SimSun" w:hAnsi="Times New Roman" w:hint="eastAsia"/>
        </w:rPr>
        <w:t xml:space="preserve"> </w:t>
      </w:r>
      <w:r>
        <w:rPr>
          <w:rFonts w:ascii="Times New Roman" w:hAnsi="Times New Roman"/>
          <w:iCs/>
        </w:rPr>
        <w:t xml:space="preserve">using doubles, </w:t>
      </w:r>
      <w:r>
        <w:rPr>
          <w:rFonts w:ascii="Times New Roman" w:eastAsia="SimSun" w:hAnsi="Times New Roman"/>
        </w:rPr>
        <w:t xml:space="preserve">compensation, and others. While some of these may serve as useful mental shortcuts, they do not all require formal and systematic instruction. </w:t>
      </w:r>
      <w:r>
        <w:rPr>
          <w:rFonts w:ascii="Times New Roman" w:eastAsia="SimSun" w:hAnsi="Times New Roman" w:hint="eastAsia"/>
        </w:rPr>
        <w:t>Not to mention s</w:t>
      </w:r>
      <w:r>
        <w:rPr>
          <w:rFonts w:ascii="Times New Roman" w:hAnsi="Times New Roman"/>
        </w:rPr>
        <w:t xml:space="preserve">ome </w:t>
      </w:r>
      <w:r>
        <w:rPr>
          <w:rFonts w:ascii="Times New Roman" w:hAnsi="Times New Roman" w:hint="eastAsia"/>
        </w:rPr>
        <w:t xml:space="preserve">methods such as </w:t>
      </w:r>
      <w:r>
        <w:rPr>
          <w:rFonts w:ascii="Times New Roman" w:hAnsi="Times New Roman"/>
        </w:rPr>
        <w:t>“using doubles”</w:t>
      </w:r>
      <w:r>
        <w:rPr>
          <w:rFonts w:ascii="Times New Roman" w:hAnsi="Times New Roman" w:hint="eastAsia"/>
        </w:rPr>
        <w:t xml:space="preserve"> are basically useless</w:t>
      </w:r>
      <w:r>
        <w:rPr>
          <w:rFonts w:ascii="Times New Roman" w:hAnsi="Times New Roman"/>
        </w:rPr>
        <w:t>.</w:t>
      </w:r>
    </w:p>
    <w:p w14:paraId="395BDBDF"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hAnsi="Times New Roman"/>
          <w:iCs/>
        </w:rPr>
        <w:t xml:space="preserve">In contrast, with a good number sense of </w:t>
      </w:r>
      <w:r>
        <w:rPr>
          <w:rFonts w:ascii="Times New Roman" w:hAnsi="Times New Roman"/>
        </w:rPr>
        <w:t>“making a ten”, t</w:t>
      </w:r>
      <w:r>
        <w:rPr>
          <w:rFonts w:ascii="Times New Roman" w:hAnsi="Times New Roman"/>
          <w:iCs/>
        </w:rPr>
        <w:t xml:space="preserve">he standard column algorithm can </w:t>
      </w:r>
      <w:r>
        <w:rPr>
          <w:rFonts w:ascii="Times New Roman" w:hAnsi="Times New Roman" w:hint="eastAsia"/>
          <w:iCs/>
        </w:rPr>
        <w:t xml:space="preserve">solve the problems </w:t>
      </w:r>
      <w:r>
        <w:rPr>
          <w:rFonts w:ascii="Times New Roman" w:eastAsia="SimSun" w:hAnsi="Times New Roman"/>
        </w:rPr>
        <w:t xml:space="preserve">efficiently. </w:t>
      </w:r>
    </w:p>
    <w:p w14:paraId="140ECE29"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A similar issue appears in two-digit by two-digit multiplication. </w:t>
      </w:r>
      <w:r>
        <w:rPr>
          <w:rFonts w:ascii="Times New Roman" w:hAnsi="Times New Roman" w:hint="eastAsia"/>
        </w:rPr>
        <w:t xml:space="preserve">Again </w:t>
      </w:r>
      <w:r>
        <w:rPr>
          <w:rStyle w:val="Emphasis"/>
          <w:rFonts w:ascii="Times New Roman" w:hAnsi="Times New Roman"/>
        </w:rPr>
        <w:t>Big Ideas Math</w:t>
      </w:r>
      <w:r>
        <w:rPr>
          <w:rFonts w:ascii="Times New Roman" w:hAnsi="Times New Roman"/>
        </w:rPr>
        <w:t xml:space="preserve"> </w:t>
      </w:r>
      <w:r>
        <w:rPr>
          <w:rFonts w:ascii="Times New Roman" w:hAnsi="Times New Roman" w:hint="eastAsia"/>
        </w:rPr>
        <w:t xml:space="preserve"> </w:t>
      </w:r>
      <w:r>
        <w:rPr>
          <w:rFonts w:ascii="Times New Roman" w:hAnsi="Times New Roman"/>
        </w:rPr>
        <w:t>presents a long list of methods: place-value</w:t>
      </w:r>
      <w:r>
        <w:rPr>
          <w:rFonts w:ascii="Times New Roman" w:hAnsi="Times New Roman" w:hint="eastAsia"/>
        </w:rPr>
        <w:t xml:space="preserve"> (</w:t>
      </w:r>
      <w:proofErr w:type="spellStart"/>
      <w:r>
        <w:rPr>
          <w:rFonts w:ascii="Times New Roman" w:hAnsi="Times New Roman" w:hint="eastAsia"/>
        </w:rPr>
        <w:t>tens</w:t>
      </w:r>
      <w:r>
        <w:rPr>
          <w:rFonts w:ascii="Arial" w:hAnsi="Arial" w:cs="Arial"/>
        </w:rPr>
        <w:t>×</w:t>
      </w:r>
      <w:r>
        <w:rPr>
          <w:rFonts w:ascii="Times New Roman" w:hAnsi="Times New Roman" w:hint="eastAsia"/>
        </w:rPr>
        <w:t>tens+tens</w:t>
      </w:r>
      <w:r>
        <w:rPr>
          <w:rFonts w:ascii="Arial" w:hAnsi="Arial" w:cs="Arial"/>
        </w:rPr>
        <w:t>×</w:t>
      </w:r>
      <w:r>
        <w:rPr>
          <w:rFonts w:ascii="Times New Roman" w:hAnsi="Times New Roman" w:hint="eastAsia"/>
        </w:rPr>
        <w:t>ones+ones</w:t>
      </w:r>
      <w:r>
        <w:rPr>
          <w:rFonts w:ascii="Arial" w:hAnsi="Arial" w:cs="Arial"/>
        </w:rPr>
        <w:t>×</w:t>
      </w:r>
      <w:r>
        <w:rPr>
          <w:rFonts w:ascii="Times New Roman" w:hAnsi="Times New Roman" w:hint="eastAsia"/>
        </w:rPr>
        <w:t>tens+ones</w:t>
      </w:r>
      <w:r>
        <w:rPr>
          <w:rFonts w:ascii="Arial" w:hAnsi="Arial" w:cs="Arial"/>
        </w:rPr>
        <w:t>×</w:t>
      </w:r>
      <w:r>
        <w:rPr>
          <w:rFonts w:ascii="Times New Roman" w:hAnsi="Times New Roman" w:hint="eastAsia"/>
        </w:rPr>
        <w:t>ones</w:t>
      </w:r>
      <w:proofErr w:type="spellEnd"/>
      <w:r>
        <w:rPr>
          <w:rFonts w:ascii="Times New Roman" w:hAnsi="Times New Roman" w:hint="eastAsia"/>
        </w:rPr>
        <w:t xml:space="preserve">); </w:t>
      </w:r>
      <w:r>
        <w:rPr>
          <w:rFonts w:ascii="Times New Roman" w:hAnsi="Times New Roman"/>
        </w:rPr>
        <w:t>area models</w:t>
      </w:r>
      <w:r>
        <w:rPr>
          <w:rFonts w:ascii="Times New Roman" w:hAnsi="Times New Roman" w:hint="eastAsia"/>
        </w:rPr>
        <w:t xml:space="preserve"> (total area=sum of areas of the 4 small rectangles); </w:t>
      </w:r>
      <w:r>
        <w:rPr>
          <w:rFonts w:ascii="Times New Roman" w:hAnsi="Times New Roman"/>
        </w:rPr>
        <w:t>distributive property</w:t>
      </w:r>
      <w:r>
        <w:rPr>
          <w:rFonts w:ascii="Times New Roman" w:hAnsi="Times New Roman" w:hint="eastAsia"/>
        </w:rPr>
        <w:t xml:space="preserve"> (for example, </w:t>
      </w:r>
      <w:r>
        <w:rPr>
          <w:rFonts w:ascii="Times New Roman" w:eastAsia="SimSun" w:hAnsi="Times New Roman"/>
        </w:rPr>
        <w:t>14×23=(10+4)×</w:t>
      </w:r>
      <w:r>
        <w:rPr>
          <w:rFonts w:ascii="Times New Roman" w:eastAsiaTheme="majorEastAsia" w:hAnsi="Times New Roman"/>
        </w:rPr>
        <w:t>(20+3)=</w:t>
      </w:r>
      <w:r>
        <w:rPr>
          <w:rFonts w:ascii="Times New Roman" w:eastAsia="SimSun" w:hAnsi="Times New Roman"/>
        </w:rPr>
        <w:t>10×20+10×3+4×20+4×3</w:t>
      </w:r>
      <w:r>
        <w:rPr>
          <w:rFonts w:ascii="Times New Roman" w:eastAsia="SimSun" w:hAnsi="Times New Roman" w:hint="eastAsia"/>
        </w:rPr>
        <w:t>)</w:t>
      </w:r>
      <w:r>
        <w:rPr>
          <w:rFonts w:ascii="Times New Roman" w:eastAsia="SimSun" w:hAnsi="Times New Roman"/>
        </w:rPr>
        <w:t>;</w:t>
      </w:r>
      <w:r>
        <w:rPr>
          <w:rFonts w:ascii="Times New Roman" w:eastAsia="SimSun" w:hAnsi="Times New Roman" w:hint="eastAsia"/>
        </w:rPr>
        <w:t xml:space="preserve"> </w:t>
      </w:r>
      <w:r>
        <w:rPr>
          <w:rFonts w:ascii="Times New Roman" w:hAnsi="Times New Roman" w:hint="eastAsia"/>
        </w:rPr>
        <w:t xml:space="preserve">and </w:t>
      </w:r>
      <w:r>
        <w:rPr>
          <w:rFonts w:ascii="Times New Roman" w:hAnsi="Times New Roman"/>
        </w:rPr>
        <w:t xml:space="preserve">partial products, </w:t>
      </w:r>
      <w:r>
        <w:rPr>
          <w:rFonts w:ascii="Times New Roman" w:hAnsi="Times New Roman" w:hint="eastAsia"/>
        </w:rPr>
        <w:t xml:space="preserve">regrouping, etc. </w:t>
      </w:r>
    </w:p>
    <w:p w14:paraId="1707ADB3"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Yet these are not fundamentally different methods; </w:t>
      </w:r>
      <w:r>
        <w:rPr>
          <w:rFonts w:ascii="Times New Roman" w:hAnsi="Times New Roman" w:hint="eastAsia"/>
        </w:rPr>
        <w:t>but</w:t>
      </w:r>
      <w:r>
        <w:rPr>
          <w:rFonts w:ascii="Times New Roman" w:hAnsi="Times New Roman"/>
        </w:rPr>
        <w:t xml:space="preserve"> variations built on the same underlying structure. Treating them as separate strategies can turn a straightforward task into an unnecessarily complex and time-consuming </w:t>
      </w:r>
      <w:r>
        <w:rPr>
          <w:rFonts w:ascii="Times New Roman" w:hAnsi="Times New Roman" w:hint="eastAsia"/>
        </w:rPr>
        <w:t>task</w:t>
      </w:r>
      <w:r>
        <w:rPr>
          <w:rFonts w:ascii="Times New Roman" w:hAnsi="Times New Roman"/>
        </w:rPr>
        <w:t xml:space="preserve">. As instructional time is spread across multiple </w:t>
      </w:r>
      <w:r>
        <w:rPr>
          <w:rFonts w:ascii="Times New Roman" w:hAnsi="Times New Roman" w:hint="eastAsia"/>
        </w:rPr>
        <w:lastRenderedPageBreak/>
        <w:t>strategi</w:t>
      </w:r>
      <w:r>
        <w:rPr>
          <w:rFonts w:ascii="Times New Roman" w:hAnsi="Times New Roman"/>
        </w:rPr>
        <w:t>es, practice of the standard algorithm is reduced, making it difficult for students to achieve fluency and automaticity.</w:t>
      </w:r>
    </w:p>
    <w:p w14:paraId="1C9F655A"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hint="eastAsia"/>
        </w:rPr>
        <w:t>F</w:t>
      </w:r>
      <w:r>
        <w:rPr>
          <w:rFonts w:ascii="Times New Roman" w:hAnsi="Times New Roman"/>
        </w:rPr>
        <w:t xml:space="preserve">ragmented techniques are often presented as “innovations” to demonstrate diversity of methods. This proliferation without clear priority leaves the curriculum diffuse and </w:t>
      </w:r>
      <w:proofErr w:type="gramStart"/>
      <w:r>
        <w:rPr>
          <w:rFonts w:ascii="Times New Roman" w:hAnsi="Times New Roman"/>
        </w:rPr>
        <w:t>unfocused, and</w:t>
      </w:r>
      <w:proofErr w:type="gramEnd"/>
      <w:r>
        <w:rPr>
          <w:rFonts w:ascii="Times New Roman" w:hAnsi="Times New Roman"/>
        </w:rPr>
        <w:t xml:space="preserve"> may hinder rather than deepen understanding.</w:t>
      </w:r>
    </w:p>
    <w:p w14:paraId="29FFDF73" w14:textId="77777777" w:rsidR="00A9032C" w:rsidRDefault="00000000">
      <w:pPr>
        <w:numPr>
          <w:ilvl w:val="0"/>
          <w:numId w:val="4"/>
        </w:numPr>
        <w:spacing w:beforeLines="50" w:before="156" w:line="360" w:lineRule="auto"/>
        <w:rPr>
          <w:rFonts w:ascii="Times New Roman" w:hAnsi="Times New Roman" w:cs="Times New Roman"/>
          <w:b/>
          <w:bCs/>
          <w:sz w:val="24"/>
        </w:rPr>
      </w:pPr>
      <w:r>
        <w:rPr>
          <w:rFonts w:ascii="Times New Roman" w:hAnsi="Times New Roman" w:cs="Times New Roman" w:hint="eastAsia"/>
          <w:b/>
          <w:bCs/>
          <w:sz w:val="24"/>
        </w:rPr>
        <w:t xml:space="preserve">Memorization, </w:t>
      </w:r>
      <w:r>
        <w:rPr>
          <w:rFonts w:ascii="Times New Roman" w:hAnsi="Times New Roman" w:cs="Times New Roman"/>
          <w:b/>
          <w:bCs/>
          <w:sz w:val="24"/>
        </w:rPr>
        <w:t>Understanding</w:t>
      </w:r>
      <w:r>
        <w:rPr>
          <w:rFonts w:ascii="Times New Roman" w:hAnsi="Times New Roman" w:cs="Times New Roman" w:hint="eastAsia"/>
          <w:b/>
          <w:bCs/>
          <w:sz w:val="24"/>
        </w:rPr>
        <w:t>, and Structure</w:t>
      </w:r>
    </w:p>
    <w:p w14:paraId="582C09A1"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“Understanding” has become a central slogan in Common Core mathematics. The instructional practices discussed above—heavy reliance on visual models, the de-emphasis of procedural rules, and the promotion of multiple strategies—are all intended to serve this goal.</w:t>
      </w:r>
    </w:p>
    <w:p w14:paraId="2C7A50F0"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A widely observed pattern in American K–12 mathematics is </w:t>
      </w:r>
      <w:proofErr w:type="gramStart"/>
      <w:r>
        <w:rPr>
          <w:rFonts w:ascii="Times New Roman" w:hAnsi="Times New Roman"/>
        </w:rPr>
        <w:t>that</w:t>
      </w:r>
      <w:r>
        <w:rPr>
          <w:rFonts w:ascii="Times New Roman" w:hAnsi="Times New Roman" w:hint="eastAsia"/>
        </w:rPr>
        <w:t>,</w:t>
      </w:r>
      <w:proofErr w:type="gramEnd"/>
      <w:r>
        <w:rPr>
          <w:rFonts w:ascii="Times New Roman" w:hAnsi="Times New Roman"/>
        </w:rPr>
        <w:t xml:space="preserve"> students’ difficulties become most apparent from the upper elementary to middle school years. Earlier content often involves basic numerical ideas that students can grasp through everyday experience. However, when instruction reaches topics requiring systematic learning—such as fractions and their operations—many students encounter significant difficulties.</w:t>
      </w:r>
    </w:p>
    <w:p w14:paraId="6B7FCCCB"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These difficulties are often attributed to a “lack of comprehension” or to “rote memorization.” In practice, however, American students typically memorize neither multiplication tables nor basic formulas, which are often provided during examinations. In this sense, memorization is used far less than children’s learning capacity would allow.</w:t>
      </w:r>
    </w:p>
    <w:p w14:paraId="20E07E23"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Framing understanding and memorization as opposites—praising the former while dismissing the latter—reflects a misconception. </w:t>
      </w:r>
      <w:proofErr w:type="gramStart"/>
      <w:r>
        <w:rPr>
          <w:rFonts w:ascii="Times New Roman" w:hAnsi="Times New Roman"/>
        </w:rPr>
        <w:t xml:space="preserve">In reality, </w:t>
      </w:r>
      <w:r>
        <w:rPr>
          <w:rFonts w:ascii="Times New Roman" w:hAnsi="Times New Roman" w:hint="eastAsia"/>
        </w:rPr>
        <w:t>they</w:t>
      </w:r>
      <w:proofErr w:type="gramEnd"/>
      <w:r>
        <w:rPr>
          <w:rFonts w:ascii="Times New Roman" w:hAnsi="Times New Roman"/>
        </w:rPr>
        <w:t xml:space="preserve"> are interdependent: understanding supports memory, and memory provides the basis for deeper understanding. Without memorization and practice, </w:t>
      </w:r>
      <w:r>
        <w:rPr>
          <w:rFonts w:ascii="Times New Roman" w:hAnsi="Times New Roman" w:hint="eastAsia"/>
        </w:rPr>
        <w:t>the so-</w:t>
      </w:r>
      <w:r>
        <w:rPr>
          <w:rFonts w:ascii="Times New Roman" w:hAnsi="Times New Roman"/>
        </w:rPr>
        <w:t xml:space="preserve">called “understanding” </w:t>
      </w:r>
      <w:r>
        <w:rPr>
          <w:rFonts w:ascii="Times New Roman" w:hAnsi="Times New Roman" w:hint="eastAsia"/>
        </w:rPr>
        <w:t xml:space="preserve">is </w:t>
      </w:r>
      <w:r>
        <w:rPr>
          <w:rFonts w:ascii="Times New Roman" w:hAnsi="Times New Roman"/>
        </w:rPr>
        <w:t xml:space="preserve">often </w:t>
      </w:r>
      <w:r>
        <w:rPr>
          <w:rFonts w:ascii="Times New Roman" w:hAnsi="Times New Roman" w:hint="eastAsia"/>
        </w:rPr>
        <w:t xml:space="preserve">vague </w:t>
      </w:r>
      <w:r>
        <w:rPr>
          <w:rFonts w:ascii="Times New Roman" w:hAnsi="Times New Roman"/>
        </w:rPr>
        <w:t>and unstable.</w:t>
      </w:r>
    </w:p>
    <w:p w14:paraId="5F53B7E4"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The pattern of </w:t>
      </w:r>
      <w:r>
        <w:rPr>
          <w:rStyle w:val="Strong"/>
          <w:rFonts w:ascii="Times New Roman" w:hAnsi="Times New Roman"/>
          <w:b w:val="0"/>
          <w:bCs/>
        </w:rPr>
        <w:t>memorizing first and understanding later</w:t>
      </w:r>
      <w:r>
        <w:rPr>
          <w:rFonts w:ascii="Times New Roman" w:hAnsi="Times New Roman"/>
          <w:bCs/>
        </w:rPr>
        <w:t xml:space="preserve"> </w:t>
      </w:r>
      <w:r>
        <w:rPr>
          <w:rFonts w:ascii="Times New Roman" w:hAnsi="Times New Roman"/>
        </w:rPr>
        <w:t xml:space="preserve">is not uncommon, especially for children. When complete conceptual clarity is not immediately attainable, rules still need to be learned and practiced, </w:t>
      </w:r>
      <w:r>
        <w:rPr>
          <w:rFonts w:ascii="Times New Roman" w:eastAsia="SimSun" w:hAnsi="Times New Roman"/>
        </w:rPr>
        <w:t>otherwise,</w:t>
      </w:r>
      <w:r>
        <w:rPr>
          <w:rFonts w:ascii="Times New Roman" w:eastAsia="SimSun" w:hAnsi="Times New Roman" w:hint="eastAsia"/>
        </w:rPr>
        <w:t xml:space="preserve"> </w:t>
      </w:r>
      <w:r>
        <w:rPr>
          <w:rFonts w:ascii="Times New Roman" w:eastAsia="SimSun" w:hAnsi="Times New Roman"/>
        </w:rPr>
        <w:t xml:space="preserve">students risk staying in a state of partial understanding </w:t>
      </w:r>
      <w:r>
        <w:rPr>
          <w:rFonts w:ascii="Times New Roman" w:hAnsi="Times New Roman"/>
        </w:rPr>
        <w:t xml:space="preserve">and stagnation. </w:t>
      </w:r>
    </w:p>
    <w:p w14:paraId="29C281FE"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Style w:val="Strong"/>
          <w:rFonts w:ascii="Times New Roman" w:hAnsi="Times New Roman"/>
          <w:b w:val="0"/>
          <w:bCs/>
        </w:rPr>
        <w:t>Mathematics is fundamentally concerned with concepts, structures, and relationships</w:t>
      </w:r>
      <w:r>
        <w:rPr>
          <w:rStyle w:val="Strong"/>
          <w:rFonts w:ascii="Times New Roman" w:hAnsi="Times New Roman" w:hint="eastAsia"/>
          <w:b w:val="0"/>
          <w:bCs/>
        </w:rPr>
        <w:t>, and</w:t>
      </w:r>
      <w:r>
        <w:rPr>
          <w:rFonts w:ascii="Times New Roman" w:hAnsi="Times New Roman"/>
        </w:rPr>
        <w:t xml:space="preserve"> instruction ultimately aims at conceptual clarity and the development of abstract thinking. Learning should proceed from phenomena to underlying structure—that is, from the concrete to the abstract, and from surface features to deeper logic.</w:t>
      </w:r>
    </w:p>
    <w:p w14:paraId="2601B0C9"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eastAsia="SimSun" w:hAnsi="Times New Roman" w:hint="eastAsia"/>
        </w:rPr>
        <w:lastRenderedPageBreak/>
        <w:t>G</w:t>
      </w:r>
      <w:r>
        <w:rPr>
          <w:rFonts w:ascii="Times New Roman" w:eastAsia="SimSun" w:hAnsi="Times New Roman"/>
        </w:rPr>
        <w:t xml:space="preserve">enuine conceptual structures are typically simple and unified; deep understanding is reflected in clarity and economy. </w:t>
      </w:r>
      <w:proofErr w:type="gramStart"/>
      <w:r>
        <w:rPr>
          <w:rFonts w:ascii="Times New Roman" w:eastAsia="SimSun" w:hAnsi="Times New Roman" w:hint="eastAsia"/>
        </w:rPr>
        <w:t>However</w:t>
      </w:r>
      <w:proofErr w:type="gramEnd"/>
      <w:r>
        <w:rPr>
          <w:rFonts w:ascii="Times New Roman" w:eastAsia="SimSun" w:hAnsi="Times New Roman" w:hint="eastAsia"/>
        </w:rPr>
        <w:t xml:space="preserve"> a</w:t>
      </w:r>
      <w:r>
        <w:rPr>
          <w:rFonts w:ascii="Times New Roman" w:eastAsia="SimSun" w:hAnsi="Times New Roman"/>
        </w:rPr>
        <w:t xml:space="preserve"> proliferation of diagrams and methods tend to keep learning at the level of surface features</w:t>
      </w:r>
      <w:r>
        <w:rPr>
          <w:rFonts w:ascii="Times New Roman" w:eastAsia="SimSun" w:hAnsi="Times New Roman"/>
          <w:vertAlign w:val="superscript"/>
        </w:rPr>
        <w:t>[</w:t>
      </w:r>
      <w:r>
        <w:rPr>
          <w:rFonts w:ascii="Times New Roman" w:eastAsia="SimSun" w:hAnsi="Times New Roman" w:hint="eastAsia"/>
          <w:vertAlign w:val="superscript"/>
        </w:rPr>
        <w:t>13</w:t>
      </w:r>
      <w:r>
        <w:rPr>
          <w:rFonts w:ascii="Times New Roman" w:eastAsia="SimSun" w:hAnsi="Times New Roman"/>
          <w:vertAlign w:val="superscript"/>
        </w:rPr>
        <w:t>]</w:t>
      </w:r>
      <w:r>
        <w:rPr>
          <w:rFonts w:ascii="Times New Roman" w:eastAsia="SimSun" w:hAnsi="Times New Roman"/>
        </w:rPr>
        <w:t>, rather than guiding students toward underlying structure.</w:t>
      </w:r>
      <w:r>
        <w:rPr>
          <w:rFonts w:ascii="Times New Roman" w:eastAsia="SimSun" w:hAnsi="Times New Roman" w:hint="eastAsia"/>
        </w:rPr>
        <w:t xml:space="preserve"> </w:t>
      </w:r>
      <w:r>
        <w:rPr>
          <w:rFonts w:ascii="Times New Roman" w:eastAsia="SimSun" w:hAnsi="Times New Roman"/>
        </w:rPr>
        <w:t>As a result,</w:t>
      </w:r>
      <w:r>
        <w:rPr>
          <w:rFonts w:ascii="Times New Roman" w:eastAsia="SimSun" w:hAnsi="Times New Roman" w:hint="eastAsia"/>
        </w:rPr>
        <w:t xml:space="preserve"> </w:t>
      </w:r>
      <w:r>
        <w:rPr>
          <w:rFonts w:ascii="Times New Roman" w:eastAsia="SimSun" w:hAnsi="Times New Roman"/>
        </w:rPr>
        <w:t>the curriculum becomes diffuse and overloaded</w:t>
      </w:r>
      <w:r>
        <w:rPr>
          <w:rFonts w:ascii="Times New Roman" w:eastAsia="SimSun" w:hAnsi="Times New Roman" w:hint="eastAsia"/>
        </w:rPr>
        <w:t xml:space="preserve"> </w:t>
      </w:r>
      <w:r>
        <w:rPr>
          <w:rFonts w:ascii="Times New Roman" w:eastAsia="SimSun" w:hAnsi="Times New Roman"/>
        </w:rPr>
        <w:t>—fragmented, drifting, and lacking clear direction—while also increasing students’ burden and extending learning time.</w:t>
      </w:r>
    </w:p>
    <w:p w14:paraId="29E7DBBF"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eastAsia="SimSun" w:hAnsi="Times New Roman"/>
        </w:rPr>
        <w:t>This helps explain why many American students struggle to develop mathematical abstraction at an appropriate stage.</w:t>
      </w:r>
      <w:r>
        <w:rPr>
          <w:rFonts w:ascii="Times New Roman" w:eastAsia="SimSun" w:hAnsi="Times New Roman" w:hint="eastAsia"/>
        </w:rPr>
        <w:t xml:space="preserve"> </w:t>
      </w:r>
    </w:p>
    <w:p w14:paraId="3EE6083A" w14:textId="77777777" w:rsidR="00A9032C" w:rsidRDefault="00000000">
      <w:pPr>
        <w:spacing w:beforeLines="50" w:before="156" w:line="360" w:lineRule="auto"/>
        <w:rPr>
          <w:rFonts w:ascii="Times New Roman" w:hAnsi="Times New Roman" w:cs="Times New Roman"/>
          <w:b/>
          <w:bCs/>
          <w:sz w:val="24"/>
        </w:rPr>
      </w:pPr>
      <w:r>
        <w:rPr>
          <w:rFonts w:ascii="Times New Roman" w:eastAsia="SimSun" w:hAnsi="Times New Roman" w:cs="Times New Roman" w:hint="eastAsia"/>
          <w:b/>
          <w:bCs/>
          <w:sz w:val="24"/>
        </w:rPr>
        <w:t xml:space="preserve">6. </w:t>
      </w:r>
      <w:r>
        <w:rPr>
          <w:rFonts w:ascii="Times New Roman" w:eastAsia="SimSun" w:hAnsi="Times New Roman" w:cs="Times New Roman"/>
          <w:b/>
          <w:bCs/>
          <w:sz w:val="24"/>
        </w:rPr>
        <w:t>Why Fractions Become a Barrier for American Students</w:t>
      </w:r>
    </w:p>
    <w:p w14:paraId="19D66ABF"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eastAsia="SimSun" w:hAnsi="Times New Roman"/>
        </w:rPr>
        <w:t>A</w:t>
      </w:r>
      <w:r>
        <w:rPr>
          <w:rFonts w:ascii="Times New Roman" w:eastAsia="SimSun" w:hAnsi="Times New Roman" w:hint="eastAsia"/>
        </w:rPr>
        <w:t>n</w:t>
      </w:r>
      <w:r>
        <w:rPr>
          <w:rFonts w:ascii="Times New Roman" w:eastAsia="SimSun" w:hAnsi="Times New Roman"/>
        </w:rPr>
        <w:t xml:space="preserve"> area of weakness for American students lies in fractions and </w:t>
      </w:r>
      <w:r>
        <w:rPr>
          <w:rFonts w:ascii="Times New Roman" w:eastAsia="SimSun" w:hAnsi="Times New Roman" w:hint="eastAsia"/>
        </w:rPr>
        <w:t>their</w:t>
      </w:r>
      <w:r>
        <w:rPr>
          <w:rFonts w:ascii="Times New Roman" w:eastAsia="SimSun" w:hAnsi="Times New Roman"/>
        </w:rPr>
        <w:t xml:space="preserve"> operations</w:t>
      </w:r>
      <w:r>
        <w:rPr>
          <w:rFonts w:ascii="SimSun" w:eastAsia="SimSun" w:hAnsi="SimSun" w:cs="SimSun" w:hint="eastAsia"/>
        </w:rPr>
        <w:t>─</w:t>
      </w:r>
      <w:r>
        <w:rPr>
          <w:rFonts w:ascii="Times New Roman" w:eastAsia="SimSun" w:hAnsi="Times New Roman"/>
        </w:rPr>
        <w:t>TIMSS and PISA have repeatedly highlighted this problem</w:t>
      </w:r>
      <w:r>
        <w:rPr>
          <w:rFonts w:ascii="SimSun" w:eastAsia="SimSun" w:hAnsi="SimSun" w:cs="SimSun" w:hint="eastAsia"/>
        </w:rPr>
        <w:t>─</w:t>
      </w:r>
      <w:r>
        <w:rPr>
          <w:rFonts w:ascii="Times New Roman" w:eastAsia="SimSun" w:hAnsi="Times New Roman" w:hint="eastAsia"/>
        </w:rPr>
        <w:t>t</w:t>
      </w:r>
      <w:r>
        <w:rPr>
          <w:rFonts w:ascii="Times New Roman" w:hAnsi="Times New Roman"/>
        </w:rPr>
        <w:t>he</w:t>
      </w:r>
      <w:r>
        <w:rPr>
          <w:rFonts w:ascii="Times New Roman" w:hAnsi="Times New Roman" w:hint="eastAsia"/>
        </w:rPr>
        <w:t>ir</w:t>
      </w:r>
      <w:r>
        <w:rPr>
          <w:rFonts w:ascii="Times New Roman" w:hAnsi="Times New Roman"/>
        </w:rPr>
        <w:t xml:space="preserve"> learning process and outcomes clearly reflect the cognitive issues discussed above.</w:t>
      </w:r>
    </w:p>
    <w:p w14:paraId="51C9D46A" w14:textId="77777777" w:rsidR="00A9032C" w:rsidRDefault="00000000">
      <w:pPr>
        <w:pStyle w:val="NormalWeb"/>
        <w:widowControl/>
        <w:spacing w:beforeAutospacing="0" w:afterAutospacing="0" w:line="360" w:lineRule="auto"/>
        <w:ind w:firstLineChars="266" w:firstLine="638"/>
        <w:jc w:val="both"/>
        <w:rPr>
          <w:rFonts w:ascii="Times New Roman" w:eastAsia="SimSun" w:hAnsi="Times New Roman"/>
        </w:rPr>
      </w:pPr>
      <w:r>
        <w:rPr>
          <w:rFonts w:ascii="Times New Roman" w:hAnsi="Times New Roman"/>
        </w:rPr>
        <w:t xml:space="preserve">In </w:t>
      </w:r>
      <w:r>
        <w:rPr>
          <w:rFonts w:ascii="Times New Roman" w:hAnsi="Times New Roman"/>
          <w:i/>
          <w:iCs/>
        </w:rPr>
        <w:t>Big Ideas Math</w:t>
      </w:r>
      <w:r>
        <w:rPr>
          <w:rFonts w:ascii="Times New Roman" w:hAnsi="Times New Roman"/>
        </w:rPr>
        <w:t xml:space="preserve">, visual models—rectangles, circles, and number lines—are used extensively, and basic fraction concepts occupy a substantial portion of instructional time. Remarkably, the textbook devotes </w:t>
      </w:r>
      <w:r>
        <w:rPr>
          <w:rFonts w:ascii="Times New Roman" w:hAnsi="Times New Roman" w:hint="eastAsia"/>
        </w:rPr>
        <w:t xml:space="preserve">about </w:t>
      </w:r>
      <w:r>
        <w:rPr>
          <w:rFonts w:ascii="Times New Roman" w:hAnsi="Times New Roman"/>
        </w:rPr>
        <w:t>60 pages to addition and subtraction with like denominators—a relatively straightforward topic.</w:t>
      </w:r>
    </w:p>
    <w:p w14:paraId="46E6B4BC"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By contrast, operations with unlike denominators—which represent both a central objective and a major source of difficulty—receive comparatively limited and fragmented treatment. The common-denominator method, a standard and efficient approach, is often presented as only one option among multiple strategies rather than as a core procedure to be mastered.</w:t>
      </w:r>
    </w:p>
    <w:p w14:paraId="1BB05C0D" w14:textId="77777777" w:rsidR="00A9032C" w:rsidRDefault="00000000">
      <w:pPr>
        <w:pStyle w:val="NormalWeb"/>
        <w:widowControl/>
        <w:spacing w:beforeAutospacing="0" w:afterAutospacing="0" w:line="360" w:lineRule="auto"/>
        <w:ind w:rightChars="41" w:right="86" w:firstLineChars="300" w:firstLine="720"/>
        <w:jc w:val="both"/>
        <w:rPr>
          <w:rFonts w:ascii="Times New Roman" w:eastAsia="SimSun" w:hAnsi="Times New Roman"/>
        </w:rPr>
      </w:pPr>
      <w:r>
        <w:rPr>
          <w:rFonts w:ascii="Times New Roman" w:eastAsia="SimSun" w:hAnsi="Times New Roman"/>
        </w:rPr>
        <w:t xml:space="preserve">Fraction multiplication and division </w:t>
      </w:r>
      <w:r>
        <w:rPr>
          <w:rFonts w:ascii="Times New Roman" w:hAnsi="Times New Roman"/>
        </w:rPr>
        <w:t>likewise generate</w:t>
      </w:r>
      <w:r>
        <w:rPr>
          <w:rFonts w:ascii="Times New Roman" w:eastAsia="SimSun" w:hAnsi="Times New Roman"/>
        </w:rPr>
        <w:t xml:space="preserve"> a wide range of errors: multiplying a whole number </w:t>
      </w:r>
      <w:r>
        <w:rPr>
          <w:rFonts w:ascii="Times New Roman" w:eastAsia="SimSun" w:hAnsi="Times New Roman" w:hint="eastAsia"/>
        </w:rPr>
        <w:t>to</w:t>
      </w:r>
      <w:r>
        <w:rPr>
          <w:rFonts w:ascii="Times New Roman" w:eastAsia="SimSun" w:hAnsi="Times New Roman"/>
        </w:rPr>
        <w:t xml:space="preserve"> a fraction by </w:t>
      </w:r>
      <w:r>
        <w:rPr>
          <w:rFonts w:ascii="Times New Roman" w:eastAsia="SimSun" w:hAnsi="Times New Roman" w:hint="eastAsia"/>
        </w:rPr>
        <w:t>tim</w:t>
      </w:r>
      <w:r>
        <w:rPr>
          <w:rFonts w:ascii="Times New Roman" w:eastAsia="SimSun" w:hAnsi="Times New Roman"/>
        </w:rPr>
        <w:t xml:space="preserve">ing </w:t>
      </w:r>
      <w:r>
        <w:rPr>
          <w:rFonts w:ascii="Times New Roman" w:eastAsia="SimSun" w:hAnsi="Times New Roman" w:hint="eastAsia"/>
        </w:rPr>
        <w:t xml:space="preserve">it with </w:t>
      </w:r>
      <w:r>
        <w:rPr>
          <w:rFonts w:ascii="Times New Roman" w:eastAsia="SimSun" w:hAnsi="Times New Roman"/>
        </w:rPr>
        <w:t>both the numerator and the denominator; using cross-multiplication in place of multiplying numerators and denominators separately; and in division, inverting the dividend rather than the divisor</w:t>
      </w:r>
      <w:r>
        <w:rPr>
          <w:rFonts w:ascii="Times New Roman" w:eastAsia="SimSun" w:hAnsi="Times New Roman" w:hint="eastAsia"/>
        </w:rPr>
        <w:t>.</w:t>
      </w:r>
    </w:p>
    <w:p w14:paraId="57C82AB3"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346E6C47" wp14:editId="0B3CB8E3">
                <wp:simplePos x="0" y="0"/>
                <wp:positionH relativeFrom="column">
                  <wp:posOffset>1605280</wp:posOffset>
                </wp:positionH>
                <wp:positionV relativeFrom="paragraph">
                  <wp:posOffset>-27940</wp:posOffset>
                </wp:positionV>
                <wp:extent cx="4531360" cy="1021080"/>
                <wp:effectExtent l="0" t="0" r="2540" b="7620"/>
                <wp:wrapNone/>
                <wp:docPr id="2" name="文本框 2"/>
                <wp:cNvGraphicFramePr/>
                <a:graphic xmlns:a="http://schemas.openxmlformats.org/drawingml/2006/main">
                  <a:graphicData uri="http://schemas.microsoft.com/office/word/2010/wordprocessingShape">
                    <wps:wsp>
                      <wps:cNvSpPr txBox="1"/>
                      <wps:spPr>
                        <a:xfrm>
                          <a:off x="3380740" y="3622675"/>
                          <a:ext cx="4531360" cy="10210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B2747A" w14:textId="77777777" w:rsidR="00A9032C" w:rsidRDefault="00000000">
                            <w:pPr>
                              <w:pStyle w:val="NormalWeb"/>
                              <w:widowControl/>
                              <w:spacing w:line="360" w:lineRule="auto"/>
                              <w:jc w:val="both"/>
                              <w:rPr>
                                <w:rFonts w:ascii="Times New Roman" w:hAnsi="Times New Roman"/>
                                <w:bCs/>
                              </w:rPr>
                            </w:pPr>
                            <w:r>
                              <w:rPr>
                                <w:rFonts w:ascii="Times New Roman" w:hAnsi="Times New Roman"/>
                              </w:rPr>
                              <w:t xml:space="preserve">The figure </w:t>
                            </w:r>
                            <w:r>
                              <w:rPr>
                                <w:rFonts w:ascii="Times New Roman" w:hAnsi="Times New Roman" w:hint="eastAsia"/>
                              </w:rPr>
                              <w:t>represent</w:t>
                            </w:r>
                            <w:r>
                              <w:rPr>
                                <w:rFonts w:ascii="Times New Roman" w:hAnsi="Times New Roman"/>
                              </w:rPr>
                              <w:t xml:space="preserve"> an area model for (1/2)×(3/4)=(1×3)/(2×4),</w:t>
                            </w:r>
                            <w:r>
                              <w:rPr>
                                <w:rFonts w:ascii="Times New Roman" w:hAnsi="Times New Roman" w:hint="eastAsia"/>
                              </w:rPr>
                              <w:t xml:space="preserve"> t</w:t>
                            </w:r>
                            <w:r>
                              <w:rPr>
                                <w:rStyle w:val="Strong"/>
                                <w:rFonts w:ascii="Times New Roman" w:hAnsi="Times New Roman"/>
                                <w:b w:val="0"/>
                                <w:bCs/>
                              </w:rPr>
                              <w:t xml:space="preserve">he shaded area includes 1 × 3 small rectangles, whereas the whole figure contains 2 × 4; hence the product is </w:t>
                            </w:r>
                            <w:r>
                              <w:rPr>
                                <w:rFonts w:ascii="Times New Roman" w:hAnsi="Times New Roman"/>
                                <w:bCs/>
                              </w:rPr>
                              <w:t>3/8</w:t>
                            </w:r>
                            <w:r>
                              <w:rPr>
                                <w:rStyle w:val="Strong"/>
                                <w:rFonts w:ascii="Times New Roman" w:hAnsi="Times New Roman"/>
                                <w:b w:val="0"/>
                                <w:bCs/>
                              </w:rPr>
                              <w:t>.</w:t>
                            </w:r>
                          </w:p>
                          <w:p w14:paraId="152B4D35" w14:textId="77777777" w:rsidR="00A9032C" w:rsidRDefault="00A9032C">
                            <w:pPr>
                              <w:spacing w:line="360" w:lineRule="auto"/>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6E6C47" id="_x0000_t202" coordsize="21600,21600" o:spt="202" path="m,l,21600r21600,l21600,xe">
                <v:stroke joinstyle="miter"/>
                <v:path gradientshapeok="t" o:connecttype="rect"/>
              </v:shapetype>
              <v:shape id="文本框 2" o:spid="_x0000_s1026" type="#_x0000_t202" style="position:absolute;left:0;text-align:left;margin-left:126.4pt;margin-top:-2.2pt;width:356.8pt;height:8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" fillcolor="white [3201]" stroked="f" strokeweight=".5pt">
                <v:textbox>
                  <w:txbxContent>
                    <w:p w14:paraId="6CB2747A" w14:textId="77777777" w:rsidR="00A9032C" w:rsidRDefault="00000000">
                      <w:pPr>
                        <w:pStyle w:val="NormalWeb"/>
                        <w:widowControl/>
                        <w:spacing w:line="360" w:lineRule="auto"/>
                        <w:jc w:val="both"/>
                        <w:rPr>
                          <w:rFonts w:ascii="Times New Roman" w:hAnsi="Times New Roman"/>
                          <w:bCs/>
                        </w:rPr>
                      </w:pPr>
                      <w:r>
                        <w:rPr>
                          <w:rFonts w:ascii="Times New Roman" w:hAnsi="Times New Roman"/>
                        </w:rPr>
                        <w:t xml:space="preserve">The figure </w:t>
                      </w:r>
                      <w:r>
                        <w:rPr>
                          <w:rFonts w:ascii="Times New Roman" w:hAnsi="Times New Roman" w:hint="eastAsia"/>
                        </w:rPr>
                        <w:t>represent</w:t>
                      </w:r>
                      <w:r>
                        <w:rPr>
                          <w:rFonts w:ascii="Times New Roman" w:hAnsi="Times New Roman"/>
                        </w:rPr>
                        <w:t xml:space="preserve"> an area model for (1/2)×(3/4)=(1×3)/(2×4),</w:t>
                      </w:r>
                      <w:r>
                        <w:rPr>
                          <w:rFonts w:ascii="Times New Roman" w:hAnsi="Times New Roman" w:hint="eastAsia"/>
                        </w:rPr>
                        <w:t xml:space="preserve"> t</w:t>
                      </w:r>
                      <w:r>
                        <w:rPr>
                          <w:rStyle w:val="Strong"/>
                          <w:rFonts w:ascii="Times New Roman" w:hAnsi="Times New Roman"/>
                          <w:b w:val="0"/>
                          <w:bCs/>
                        </w:rPr>
                        <w:t xml:space="preserve">he shaded area includes 1 × 3 small rectangles, whereas the whole figure contains 2 × 4; hence the product is </w:t>
                      </w:r>
                      <w:r>
                        <w:rPr>
                          <w:rFonts w:ascii="Times New Roman" w:hAnsi="Times New Roman"/>
                          <w:bCs/>
                        </w:rPr>
                        <w:t>3/8</w:t>
                      </w:r>
                      <w:r>
                        <w:rPr>
                          <w:rStyle w:val="Strong"/>
                          <w:rFonts w:ascii="Times New Roman" w:hAnsi="Times New Roman"/>
                          <w:b w:val="0"/>
                          <w:bCs/>
                        </w:rPr>
                        <w:t>.</w:t>
                      </w:r>
                    </w:p>
                    <w:p w14:paraId="152B4D35" w14:textId="77777777" w:rsidR="00A9032C" w:rsidRDefault="00A9032C">
                      <w:pPr>
                        <w:spacing w:line="360" w:lineRule="auto"/>
                        <w:rPr>
                          <w:sz w:val="24"/>
                        </w:rPr>
                      </w:pPr>
                    </w:p>
                  </w:txbxContent>
                </v:textbox>
              </v:shape>
            </w:pict>
          </mc:Fallback>
        </mc:AlternateContent>
      </w:r>
      <w:r>
        <w:rPr>
          <w:rFonts w:ascii="SimSun" w:eastAsia="SimSun" w:hAnsi="SimSun" w:cs="SimSun" w:hint="eastAsia"/>
          <w:noProof/>
        </w:rPr>
        <w:drawing>
          <wp:inline distT="0" distB="0" distL="114300" distR="114300" wp14:anchorId="338D8ED1" wp14:editId="58ACC429">
            <wp:extent cx="1035685" cy="814070"/>
            <wp:effectExtent l="0" t="0" r="5715" b="11430"/>
            <wp:docPr id="3" name="图片 3" descr="area_model_half_times_three_fou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rea_model_half_times_three_fourths"/>
                    <pic:cNvPicPr>
                      <a:picLocks noChangeAspect="1"/>
                    </pic:cNvPicPr>
                  </pic:nvPicPr>
                  <pic:blipFill>
                    <a:blip r:embed="rId8"/>
                    <a:srcRect b="7085"/>
                    <a:stretch>
                      <a:fillRect/>
                    </a:stretch>
                  </pic:blipFill>
                  <pic:spPr>
                    <a:xfrm>
                      <a:off x="0" y="0"/>
                      <a:ext cx="1035685" cy="814070"/>
                    </a:xfrm>
                    <a:prstGeom prst="rect">
                      <a:avLst/>
                    </a:prstGeom>
                  </pic:spPr>
                </pic:pic>
              </a:graphicData>
            </a:graphic>
          </wp:inline>
        </w:drawing>
      </w:r>
    </w:p>
    <w:p w14:paraId="351AF5E9"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Textbooks employ both tape diagrams (one-dimensional) and area models (two-dimensional) to represent fraction multiplication. While the area model is generally more appropriate, it is often tied to specific examples and lacks clear generalization. </w:t>
      </w:r>
      <w:r>
        <w:rPr>
          <w:rFonts w:ascii="Times New Roman" w:hAnsi="Times New Roman" w:hint="eastAsia"/>
        </w:rPr>
        <w:t>I</w:t>
      </w:r>
      <w:r>
        <w:rPr>
          <w:rFonts w:ascii="Times New Roman" w:hAnsi="Times New Roman"/>
        </w:rPr>
        <w:t xml:space="preserve">t does not </w:t>
      </w:r>
      <w:r>
        <w:rPr>
          <w:rFonts w:ascii="Times New Roman" w:hAnsi="Times New Roman"/>
        </w:rPr>
        <w:lastRenderedPageBreak/>
        <w:t xml:space="preserve">adequately explain why numerators and denominators </w:t>
      </w:r>
      <w:r>
        <w:rPr>
          <w:rFonts w:ascii="Times New Roman" w:hAnsi="Times New Roman" w:hint="eastAsia"/>
        </w:rPr>
        <w:t>should be</w:t>
      </w:r>
      <w:r>
        <w:rPr>
          <w:rFonts w:ascii="Times New Roman" w:hAnsi="Times New Roman"/>
        </w:rPr>
        <w:t xml:space="preserve"> multiplied separately, or why dividing by a fraction is equivalent to multiplying by its reciprocal. </w:t>
      </w:r>
    </w:p>
    <w:p w14:paraId="6658C029"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hint="eastAsia"/>
        </w:rPr>
        <w:t>Moreover, w</w:t>
      </w:r>
      <w:r>
        <w:rPr>
          <w:rFonts w:ascii="Times New Roman" w:hAnsi="Times New Roman"/>
        </w:rPr>
        <w:t xml:space="preserve">hen finding common denominators, textbooks often use the product of denominators rather than the least common multiple. In multiplication and division, students are not required to simplify fractions during intermediate steps. Systematic instruction in </w:t>
      </w:r>
      <w:r>
        <w:rPr>
          <w:rFonts w:ascii="Times New Roman" w:hAnsi="Times New Roman" w:hint="eastAsia"/>
        </w:rPr>
        <w:t xml:space="preserve">fraction </w:t>
      </w:r>
      <w:r>
        <w:rPr>
          <w:rFonts w:ascii="Times New Roman" w:hAnsi="Times New Roman"/>
        </w:rPr>
        <w:t>reduction is often delayed, leaving gaps in students’ procedural fluency.</w:t>
      </w:r>
    </w:p>
    <w:p w14:paraId="75D0E0E6"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 xml:space="preserve">American students are generally able to recognize fractions in visual </w:t>
      </w:r>
      <w:r>
        <w:rPr>
          <w:rFonts w:ascii="Times New Roman" w:hAnsi="Times New Roman" w:hint="eastAsia"/>
        </w:rPr>
        <w:t>model</w:t>
      </w:r>
      <w:r>
        <w:rPr>
          <w:rFonts w:ascii="Times New Roman" w:hAnsi="Times New Roman"/>
        </w:rPr>
        <w:t>s and handle simple comparisons. However, when the operations require rule-based procedure without visual support, performance declines sharply, since students do not know how to proceed.</w:t>
      </w:r>
    </w:p>
    <w:p w14:paraId="6950C8FE"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A 2022 study illustrates this problem.</w:t>
      </w:r>
      <w:r>
        <w:rPr>
          <w:rFonts w:ascii="Times New Roman" w:hAnsi="Times New Roman"/>
          <w:vertAlign w:val="superscript"/>
        </w:rPr>
        <w:t>[1</w:t>
      </w:r>
      <w:r>
        <w:rPr>
          <w:rFonts w:ascii="Times New Roman" w:hAnsi="Times New Roman" w:hint="eastAsia"/>
          <w:vertAlign w:val="superscript"/>
        </w:rPr>
        <w:t>4</w:t>
      </w:r>
      <w:r>
        <w:rPr>
          <w:rFonts w:ascii="Times New Roman" w:hAnsi="Times New Roman"/>
          <w:vertAlign w:val="superscript"/>
        </w:rPr>
        <w:t>]</w:t>
      </w:r>
      <w:r>
        <w:rPr>
          <w:rFonts w:ascii="Times New Roman" w:hAnsi="Times New Roman"/>
        </w:rPr>
        <w:t xml:space="preserve"> Students were asked to compare 2/3, 3/4, and 3/8. Researchers identified as many as </w:t>
      </w:r>
      <w:r>
        <w:rPr>
          <w:rFonts w:ascii="Times New Roman" w:hAnsi="Times New Roman" w:hint="eastAsia"/>
        </w:rPr>
        <w:t>12</w:t>
      </w:r>
      <w:r>
        <w:rPr>
          <w:rFonts w:ascii="Times New Roman" w:hAnsi="Times New Roman"/>
        </w:rPr>
        <w:t xml:space="preserve"> different strategies, including visual, symbolic, and verbal approaches. Among 214 students, roughly one quarter gave no answer, and nearly half relied on visual methods—yet only 28</w:t>
      </w:r>
      <w:r>
        <w:rPr>
          <w:rFonts w:ascii="Times New Roman" w:hAnsi="Times New Roman" w:hint="eastAsia"/>
        </w:rPr>
        <w:t>%</w:t>
      </w:r>
      <w:r>
        <w:rPr>
          <w:rFonts w:ascii="Times New Roman" w:hAnsi="Times New Roman"/>
        </w:rPr>
        <w:t xml:space="preserve"> reached the correct conclusion. By contrast, about </w:t>
      </w:r>
      <w:r>
        <w:rPr>
          <w:rFonts w:ascii="Times New Roman" w:hAnsi="Times New Roman" w:hint="eastAsia"/>
        </w:rPr>
        <w:t>2/3</w:t>
      </w:r>
      <w:r>
        <w:rPr>
          <w:rFonts w:ascii="Times New Roman" w:hAnsi="Times New Roman"/>
        </w:rPr>
        <w:t xml:space="preserve"> of those using a common-denominator method answered correctly.</w:t>
      </w:r>
    </w:p>
    <w:p w14:paraId="5B3BB8A0"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eastAsia="SimSun" w:hAnsi="Times New Roman"/>
        </w:rPr>
        <w:t xml:space="preserve">The key issue is not simply variation in performance across strategies. Rather, the study interprets the solution as encouraging students to learn multiple approaches, without addressing the limitations of certain methods. In doing so, it risks reinforcing the very confusion that the results reveal, rather than strengthening core procedural </w:t>
      </w:r>
      <w:r>
        <w:rPr>
          <w:rFonts w:ascii="Times New Roman" w:eastAsia="SimSun" w:hAnsi="Times New Roman" w:hint="eastAsia"/>
        </w:rPr>
        <w:t>mastery</w:t>
      </w:r>
      <w:r>
        <w:rPr>
          <w:rFonts w:ascii="Times New Roman" w:eastAsia="SimSun" w:hAnsi="Times New Roman"/>
        </w:rPr>
        <w:t>.</w:t>
      </w:r>
    </w:p>
    <w:p w14:paraId="1D26B1BC" w14:textId="77777777" w:rsidR="00A9032C" w:rsidRDefault="00000000">
      <w:pPr>
        <w:spacing w:beforeLines="50" w:before="156" w:line="360" w:lineRule="auto"/>
        <w:rPr>
          <w:rFonts w:ascii="Times New Roman" w:hAnsi="Times New Roman" w:cs="Times New Roman"/>
          <w:b/>
          <w:bCs/>
          <w:sz w:val="24"/>
        </w:rPr>
      </w:pPr>
      <w:r>
        <w:rPr>
          <w:rFonts w:ascii="Times New Roman" w:hAnsi="Times New Roman" w:cs="Times New Roman" w:hint="eastAsia"/>
          <w:b/>
          <w:bCs/>
          <w:sz w:val="24"/>
        </w:rPr>
        <w:t>7.</w:t>
      </w:r>
      <w:r>
        <w:rPr>
          <w:rFonts w:ascii="Times New Roman" w:hAnsi="Times New Roman" w:cs="Times New Roman"/>
          <w:b/>
          <w:bCs/>
          <w:sz w:val="24"/>
        </w:rPr>
        <w:t xml:space="preserve"> </w:t>
      </w:r>
      <w:r>
        <w:rPr>
          <w:rFonts w:ascii="Times New Roman" w:hAnsi="Times New Roman" w:cs="Times New Roman" w:hint="eastAsia"/>
          <w:b/>
          <w:bCs/>
          <w:sz w:val="24"/>
        </w:rPr>
        <w:t>Concluding Reflections</w:t>
      </w:r>
    </w:p>
    <w:p w14:paraId="707D4A71"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Style w:val="Strong"/>
          <w:rFonts w:ascii="Times New Roman" w:hAnsi="Times New Roman"/>
          <w:b w:val="0"/>
          <w:bCs/>
        </w:rPr>
        <w:t>Elementary mathematics serves all children. Its primary task is to equip students with essential skills for life—an aim that curriculum standards and textbooks must consistently uphold. Interest and practicality are central and mutually reinforcing; when properly maintained, they enable most students to achieve solid mastery. Conceptual understanding and thinking abilities emerge naturally from this process; when mathematics is detached from practical experience, abstraction loses its grounding.</w:t>
      </w:r>
    </w:p>
    <w:p w14:paraId="119DC664" w14:textId="77777777" w:rsidR="00A9032C" w:rsidRDefault="00000000">
      <w:pPr>
        <w:pStyle w:val="NormalWeb"/>
        <w:widowControl/>
        <w:spacing w:beforeAutospacing="0" w:afterAutospacing="0" w:line="360" w:lineRule="auto"/>
        <w:ind w:firstLineChars="266" w:firstLine="638"/>
        <w:jc w:val="both"/>
        <w:rPr>
          <w:rFonts w:ascii="Times New Roman" w:hAnsi="Times New Roman"/>
        </w:rPr>
      </w:pPr>
      <w:r>
        <w:rPr>
          <w:rFonts w:ascii="Times New Roman" w:hAnsi="Times New Roman"/>
        </w:rPr>
        <w:t>Within K–12 education, elementary mathematics has been especially susceptible to reform and extensive redesign. Yet as the foundation of both mathematics and science learning, its weakening carries long-term consequences. Insufficient fluency and unstable conceptual structure at this stage translate into later difficulties in algebra, trigonometry</w:t>
      </w:r>
      <w:r>
        <w:rPr>
          <w:rFonts w:ascii="Times New Roman" w:hAnsi="Times New Roman" w:hint="eastAsia"/>
        </w:rPr>
        <w:t>,</w:t>
      </w:r>
      <w:r>
        <w:rPr>
          <w:rFonts w:ascii="Times New Roman" w:hAnsi="Times New Roman"/>
        </w:rPr>
        <w:t xml:space="preserve"> geometry, and the sciences. </w:t>
      </w:r>
      <w:r>
        <w:rPr>
          <w:rFonts w:ascii="Times New Roman" w:hAnsi="Times New Roman"/>
        </w:rPr>
        <w:lastRenderedPageBreak/>
        <w:t>Over time, repeated struggle shapes’ confidence and contribute to the perception of STEM fields as difficult and inaccessible.</w:t>
      </w:r>
    </w:p>
    <w:p w14:paraId="6CD0AF09" w14:textId="77777777" w:rsidR="00A9032C" w:rsidRDefault="00000000">
      <w:pPr>
        <w:pStyle w:val="NormalWeb"/>
        <w:widowControl/>
        <w:spacing w:beforeAutospacing="0" w:afterAutospacing="0" w:line="360" w:lineRule="auto"/>
        <w:ind w:firstLineChars="266" w:firstLine="638"/>
        <w:jc w:val="both"/>
        <w:rPr>
          <w:rFonts w:ascii="Times New Roman" w:hAnsi="Times New Roman"/>
          <w:bCs/>
        </w:rPr>
      </w:pPr>
      <w:r>
        <w:rPr>
          <w:rStyle w:val="Strong"/>
          <w:rFonts w:ascii="Times New Roman" w:hAnsi="Times New Roman"/>
          <w:b w:val="0"/>
          <w:bCs/>
        </w:rPr>
        <w:t xml:space="preserve">The United States has long been a leader in innovation. Yet education is not primarily an arena for rapid innovation, but a social function grounded in the transmission of knowledge; changes within it therefore require clear limits and careful validation. Reforms that alter foundational knowledge structures and cognitive pathways demand </w:t>
      </w:r>
      <w:proofErr w:type="gramStart"/>
      <w:r>
        <w:rPr>
          <w:rStyle w:val="Strong"/>
          <w:rFonts w:ascii="Times New Roman" w:hAnsi="Times New Roman"/>
          <w:b w:val="0"/>
          <w:bCs/>
        </w:rPr>
        <w:t>particular caution</w:t>
      </w:r>
      <w:proofErr w:type="gramEnd"/>
      <w:r>
        <w:rPr>
          <w:rStyle w:val="Strong"/>
          <w:rFonts w:ascii="Times New Roman" w:hAnsi="Times New Roman"/>
          <w:b w:val="0"/>
          <w:bCs/>
        </w:rPr>
        <w:t>—an essential principle that has been overlooked in contemporary educational discourse.</w:t>
      </w:r>
    </w:p>
    <w:p w14:paraId="1CD7DBC4" w14:textId="77777777" w:rsidR="00A9032C" w:rsidRDefault="00000000">
      <w:pPr>
        <w:pStyle w:val="NormalWeb"/>
        <w:widowControl/>
        <w:spacing w:beforeAutospacing="0" w:afterAutospacing="0" w:line="360" w:lineRule="auto"/>
        <w:ind w:firstLineChars="266" w:firstLine="638"/>
        <w:jc w:val="both"/>
        <w:rPr>
          <w:rFonts w:ascii="Times New Roman" w:hAnsi="Times New Roman"/>
          <w:bCs/>
        </w:rPr>
      </w:pPr>
      <w:r>
        <w:rPr>
          <w:rStyle w:val="Strong"/>
          <w:rFonts w:ascii="Times New Roman" w:hAnsi="Times New Roman"/>
          <w:b w:val="0"/>
          <w:bCs/>
        </w:rPr>
        <w:t>As Frederick M. Hess has observed,</w:t>
      </w:r>
      <w:r>
        <w:rPr>
          <w:rStyle w:val="Strong"/>
          <w:rFonts w:ascii="Times New Roman" w:hAnsi="Times New Roman"/>
          <w:b w:val="0"/>
          <w:bCs/>
          <w:vertAlign w:val="superscript"/>
        </w:rPr>
        <w:t>[</w:t>
      </w:r>
      <w:r>
        <w:rPr>
          <w:rStyle w:val="Strong"/>
          <w:rFonts w:ascii="Times New Roman" w:hAnsi="Times New Roman" w:hint="eastAsia"/>
          <w:b w:val="0"/>
          <w:bCs/>
          <w:vertAlign w:val="superscript"/>
        </w:rPr>
        <w:t>5</w:t>
      </w:r>
      <w:r>
        <w:rPr>
          <w:rStyle w:val="Strong"/>
          <w:rFonts w:ascii="Times New Roman" w:hAnsi="Times New Roman"/>
          <w:b w:val="0"/>
          <w:bCs/>
          <w:vertAlign w:val="superscript"/>
        </w:rPr>
        <w:t>]</w:t>
      </w:r>
      <w:r>
        <w:rPr>
          <w:rStyle w:val="Strong"/>
          <w:rFonts w:ascii="Times New Roman" w:hAnsi="Times New Roman"/>
          <w:b w:val="0"/>
          <w:bCs/>
        </w:rPr>
        <w:t xml:space="preserve"> the Common Core was implemented on a nationwide scale with limited prior testing or built-in safeguards. The costs of such large-scale reforms extend beyond ineffective outcomes, affecting the cognitive development of an entire generation</w:t>
      </w:r>
      <w:r>
        <w:rPr>
          <w:rStyle w:val="Strong"/>
          <w:rFonts w:ascii="Times New Roman" w:hAnsi="Times New Roman" w:hint="eastAsia"/>
          <w:b w:val="0"/>
          <w:bCs/>
        </w:rPr>
        <w:t>, and the scientific and economic competence of the nation</w:t>
      </w:r>
      <w:r>
        <w:rPr>
          <w:rStyle w:val="Strong"/>
          <w:rFonts w:ascii="Times New Roman" w:hAnsi="Times New Roman"/>
          <w:b w:val="0"/>
          <w:bCs/>
        </w:rPr>
        <w:t>.</w:t>
      </w:r>
    </w:p>
    <w:p w14:paraId="2016AC79" w14:textId="77777777" w:rsidR="00A9032C" w:rsidRDefault="00000000">
      <w:pPr>
        <w:pStyle w:val="NormalWeb"/>
        <w:widowControl/>
        <w:spacing w:beforeAutospacing="0" w:afterAutospacing="0" w:line="360" w:lineRule="auto"/>
        <w:ind w:firstLineChars="266" w:firstLine="638"/>
        <w:jc w:val="both"/>
        <w:rPr>
          <w:rFonts w:ascii="Times New Roman" w:hAnsi="Times New Roman"/>
          <w:bCs/>
        </w:rPr>
      </w:pPr>
      <w:r>
        <w:rPr>
          <w:rStyle w:val="Strong"/>
          <w:rFonts w:ascii="Times New Roman" w:hAnsi="Times New Roman"/>
          <w:b w:val="0"/>
          <w:bCs/>
        </w:rPr>
        <w:t>Restoring stability and quality in education depends on reaffirming this principle and pursuing steady, carefully considered improvement</w:t>
      </w:r>
      <w:r>
        <w:rPr>
          <w:rStyle w:val="Strong"/>
          <w:rFonts w:ascii="Times New Roman" w:hAnsi="Times New Roman" w:hint="eastAsia"/>
          <w:b w:val="0"/>
          <w:bCs/>
        </w:rPr>
        <w:t>s</w:t>
      </w:r>
      <w:r>
        <w:rPr>
          <w:rStyle w:val="Strong"/>
          <w:rFonts w:ascii="Times New Roman" w:hAnsi="Times New Roman"/>
          <w:b w:val="0"/>
          <w:bCs/>
        </w:rPr>
        <w:t xml:space="preserve"> over time.</w:t>
      </w:r>
    </w:p>
    <w:p w14:paraId="20E34F43" w14:textId="77777777" w:rsidR="00A9032C" w:rsidRDefault="00000000">
      <w:pPr>
        <w:spacing w:line="600" w:lineRule="auto"/>
        <w:ind w:left="7560" w:firstLine="420"/>
        <w:jc w:val="left"/>
        <w:rPr>
          <w:rStyle w:val="Strong"/>
        </w:rPr>
      </w:pPr>
      <w:r>
        <w:rPr>
          <w:rFonts w:ascii="Times New Roman" w:eastAsia="SimSun" w:hAnsi="Times New Roman" w:cs="Times New Roman" w:hint="eastAsia"/>
          <w:sz w:val="24"/>
        </w:rPr>
        <w:t>May 2026</w:t>
      </w:r>
    </w:p>
    <w:p w14:paraId="4B6484BF" w14:textId="77777777" w:rsidR="00A9032C" w:rsidRDefault="00000000">
      <w:pPr>
        <w:pStyle w:val="NormalWeb"/>
        <w:widowControl/>
      </w:pPr>
      <w:r>
        <w:rPr>
          <w:rStyle w:val="Strong"/>
        </w:rPr>
        <w:t>References</w:t>
      </w:r>
    </w:p>
    <w:p w14:paraId="6A457132"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[1] </w:t>
      </w:r>
      <w:r>
        <w:rPr>
          <w:rFonts w:ascii="Calibri" w:hAnsi="Calibri" w:cs="Calibri"/>
          <w:sz w:val="21"/>
          <w:szCs w:val="21"/>
        </w:rPr>
        <w:t xml:space="preserve">National Governors Association Center for Best Practices and Council of Chief State School Officers. </w:t>
      </w:r>
      <w:r>
        <w:rPr>
          <w:rStyle w:val="Emphasis"/>
          <w:rFonts w:ascii="Calibri" w:hAnsi="Calibri" w:cs="Calibri"/>
          <w:sz w:val="21"/>
          <w:szCs w:val="21"/>
        </w:rPr>
        <w:t>Common Core State Standards for Mathematics</w:t>
      </w:r>
      <w:r>
        <w:rPr>
          <w:rFonts w:ascii="Calibri" w:hAnsi="Calibri" w:cs="Calibri"/>
          <w:sz w:val="21"/>
          <w:szCs w:val="21"/>
        </w:rPr>
        <w:t>. Washington, DC, 2010.</w:t>
      </w:r>
    </w:p>
    <w:p w14:paraId="051474E4"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[2] </w:t>
      </w:r>
      <w:r>
        <w:rPr>
          <w:rFonts w:ascii="Calibri" w:hAnsi="Calibri" w:cs="Calibri"/>
          <w:sz w:val="21"/>
          <w:szCs w:val="21"/>
        </w:rPr>
        <w:t>Pioneer Institute. “Study Finds Historic Drop in National Reading and Math Scores Since Adoption of Common Core Curriculum Standards.” April 27, 2020.</w:t>
      </w:r>
    </w:p>
    <w:p w14:paraId="7CD50D9D"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[3] </w:t>
      </w:r>
      <w:r>
        <w:rPr>
          <w:rFonts w:ascii="Calibri" w:hAnsi="Calibri" w:cs="Calibri"/>
          <w:sz w:val="21"/>
          <w:szCs w:val="21"/>
        </w:rPr>
        <w:t xml:space="preserve">Mullis, Ina V. S., Michael O. Martin, Pierre Foy, et al. </w:t>
      </w:r>
      <w:r>
        <w:rPr>
          <w:rStyle w:val="Emphasis"/>
          <w:rFonts w:ascii="Calibri" w:hAnsi="Calibri" w:cs="Calibri"/>
          <w:sz w:val="21"/>
          <w:szCs w:val="21"/>
        </w:rPr>
        <w:t>TIMSS 2019 International Results in Mathematics</w:t>
      </w:r>
      <w:r>
        <w:rPr>
          <w:rFonts w:ascii="Calibri" w:hAnsi="Calibri" w:cs="Calibri"/>
          <w:sz w:val="21"/>
          <w:szCs w:val="21"/>
        </w:rPr>
        <w:t>. Boston: TIMSS &amp; PIRLS International Study Center, 2020.</w:t>
      </w:r>
    </w:p>
    <w:p w14:paraId="1478487C"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[4] </w:t>
      </w:r>
      <w:r>
        <w:rPr>
          <w:rFonts w:ascii="Calibri" w:hAnsi="Calibri" w:cs="Calibri"/>
          <w:sz w:val="21"/>
          <w:szCs w:val="21"/>
        </w:rPr>
        <w:t xml:space="preserve">Organisation for Economic Co-operation and Development (OECD). </w:t>
      </w:r>
      <w:r>
        <w:rPr>
          <w:rStyle w:val="Emphasis"/>
          <w:rFonts w:ascii="Calibri" w:hAnsi="Calibri" w:cs="Calibri"/>
          <w:sz w:val="21"/>
          <w:szCs w:val="21"/>
        </w:rPr>
        <w:t>PISA 2022 Results (Volume I): The State of Learning and Equity in Education</w:t>
      </w:r>
      <w:r>
        <w:rPr>
          <w:rFonts w:ascii="Calibri" w:hAnsi="Calibri" w:cs="Calibri"/>
          <w:sz w:val="21"/>
          <w:szCs w:val="21"/>
        </w:rPr>
        <w:t>. Paris: OECD Publishing, 2023.</w:t>
      </w:r>
    </w:p>
    <w:p w14:paraId="658167AE"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[5] </w:t>
      </w:r>
      <w:r>
        <w:rPr>
          <w:rFonts w:ascii="Calibri" w:hAnsi="Calibri" w:cs="Calibri"/>
          <w:sz w:val="21"/>
          <w:szCs w:val="21"/>
        </w:rPr>
        <w:t xml:space="preserve">Hess, Frederick M. “How the Common Core Went Wrong.” </w:t>
      </w:r>
      <w:r>
        <w:rPr>
          <w:rStyle w:val="Emphasis"/>
          <w:rFonts w:ascii="Calibri" w:hAnsi="Calibri" w:cs="Calibri"/>
          <w:sz w:val="21"/>
          <w:szCs w:val="21"/>
        </w:rPr>
        <w:t>National Affairs</w:t>
      </w:r>
      <w:r>
        <w:rPr>
          <w:rFonts w:ascii="Calibri" w:hAnsi="Calibri" w:cs="Calibri"/>
          <w:sz w:val="21"/>
          <w:szCs w:val="21"/>
        </w:rPr>
        <w:t>, no. 65 (Fall 2025).</w:t>
      </w:r>
    </w:p>
    <w:p w14:paraId="3073659D"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[6] </w:t>
      </w:r>
      <w:r>
        <w:rPr>
          <w:rFonts w:ascii="Calibri" w:hAnsi="Calibri" w:cs="Calibri"/>
          <w:sz w:val="21"/>
          <w:szCs w:val="21"/>
        </w:rPr>
        <w:t xml:space="preserve">Polikoff, Matthew S., Michael J. Petrilli, and Tom Loveless. “A Decade On: Has Common Core Failed?” </w:t>
      </w:r>
      <w:r>
        <w:rPr>
          <w:rStyle w:val="Emphasis"/>
          <w:rFonts w:ascii="Calibri" w:hAnsi="Calibri" w:cs="Calibri"/>
          <w:sz w:val="21"/>
          <w:szCs w:val="21"/>
        </w:rPr>
        <w:t>Education Next</w:t>
      </w:r>
      <w:r>
        <w:rPr>
          <w:rFonts w:ascii="Calibri" w:hAnsi="Calibri" w:cs="Calibri"/>
          <w:sz w:val="21"/>
          <w:szCs w:val="21"/>
        </w:rPr>
        <w:t xml:space="preserve"> 20, no. 2 (2020): 72–81.</w:t>
      </w:r>
    </w:p>
    <w:p w14:paraId="560E04FC"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[7] </w:t>
      </w:r>
      <w:r>
        <w:rPr>
          <w:rFonts w:ascii="Calibri" w:hAnsi="Calibri" w:cs="Calibri"/>
          <w:sz w:val="21"/>
          <w:szCs w:val="21"/>
        </w:rPr>
        <w:t xml:space="preserve">McArdle, Elaine. “What Happened to the Common Core?” </w:t>
      </w:r>
      <w:r>
        <w:rPr>
          <w:rStyle w:val="Emphasis"/>
          <w:rFonts w:ascii="Calibri" w:hAnsi="Calibri" w:cs="Calibri"/>
          <w:sz w:val="21"/>
          <w:szCs w:val="21"/>
        </w:rPr>
        <w:t>Harvard Graduate School of Education</w:t>
      </w:r>
      <w:r>
        <w:rPr>
          <w:rFonts w:ascii="Calibri" w:hAnsi="Calibri" w:cs="Calibri"/>
          <w:sz w:val="21"/>
          <w:szCs w:val="21"/>
        </w:rPr>
        <w:t>. September 2014.</w:t>
      </w:r>
    </w:p>
    <w:p w14:paraId="72E2264A" w14:textId="77777777" w:rsidR="00A9032C" w:rsidRDefault="00000000">
      <w:pPr>
        <w:pStyle w:val="NormalWeb"/>
        <w:widowControl/>
        <w:spacing w:beforeAutospacing="0" w:afterAutospacing="0"/>
        <w:jc w:val="both"/>
        <w:rPr>
          <w:rStyle w:val="Strong"/>
          <w:rFonts w:ascii="Calibri" w:hAnsi="Calibri" w:cs="Calibri"/>
          <w:b w:val="0"/>
          <w:sz w:val="21"/>
          <w:szCs w:val="21"/>
        </w:rPr>
      </w:pPr>
      <w:r>
        <w:rPr>
          <w:rFonts w:ascii="Calibri" w:hAnsi="Calibri" w:cs="Calibri"/>
          <w:sz w:val="21"/>
          <w:szCs w:val="21"/>
        </w:rPr>
        <w:t>[</w:t>
      </w:r>
      <w:r>
        <w:rPr>
          <w:rFonts w:ascii="Calibri" w:hAnsi="Calibri" w:cs="Calibri" w:hint="eastAsia"/>
          <w:sz w:val="21"/>
          <w:szCs w:val="21"/>
        </w:rPr>
        <w:t>8</w:t>
      </w:r>
      <w:r>
        <w:rPr>
          <w:rFonts w:ascii="Calibri" w:hAnsi="Calibri" w:cs="Calibri"/>
          <w:sz w:val="21"/>
          <w:szCs w:val="21"/>
        </w:rPr>
        <w:t xml:space="preserve">] </w:t>
      </w:r>
      <w:proofErr w:type="spellStart"/>
      <w:r>
        <w:rPr>
          <w:rStyle w:val="Strong"/>
          <w:rFonts w:ascii="Calibri" w:hAnsi="Calibri" w:cs="Calibri"/>
          <w:b w:val="0"/>
          <w:sz w:val="21"/>
          <w:szCs w:val="21"/>
        </w:rPr>
        <w:t>Lianxi</w:t>
      </w:r>
      <w:proofErr w:type="spellEnd"/>
      <w:r>
        <w:rPr>
          <w:rStyle w:val="Strong"/>
          <w:rFonts w:ascii="Calibri" w:hAnsi="Calibri" w:cs="Calibri"/>
          <w:b w:val="0"/>
          <w:sz w:val="21"/>
          <w:szCs w:val="21"/>
        </w:rPr>
        <w:t xml:space="preserve">, “The Century-Long Math Wars in the United States”, </w:t>
      </w:r>
      <w:proofErr w:type="spellStart"/>
      <w:r>
        <w:rPr>
          <w:rStyle w:val="Emphasis"/>
          <w:rFonts w:ascii="Calibri" w:hAnsi="Calibri" w:cs="Calibri"/>
          <w:sz w:val="21"/>
          <w:szCs w:val="21"/>
        </w:rPr>
        <w:t>Pipixia</w:t>
      </w:r>
      <w:proofErr w:type="spellEnd"/>
      <w:r>
        <w:rPr>
          <w:rStyle w:val="Emphasis"/>
          <w:rFonts w:ascii="Calibri" w:hAnsi="Calibri" w:cs="Calibri"/>
          <w:sz w:val="21"/>
          <w:szCs w:val="21"/>
        </w:rPr>
        <w:t xml:space="preserve"> WeChat Official Account</w:t>
      </w:r>
      <w:r>
        <w:rPr>
          <w:rStyle w:val="Strong"/>
          <w:rFonts w:ascii="Calibri" w:hAnsi="Calibri" w:cs="Calibri"/>
          <w:b w:val="0"/>
          <w:sz w:val="21"/>
          <w:szCs w:val="21"/>
        </w:rPr>
        <w:t>, 2017 (in Chinese).</w:t>
      </w:r>
    </w:p>
    <w:p w14:paraId="68E3D08D" w14:textId="77777777" w:rsidR="00A9032C" w:rsidRDefault="00000000">
      <w:pPr>
        <w:pStyle w:val="NormalWeb"/>
        <w:widowControl/>
        <w:spacing w:beforeAutospacing="0" w:afterAutospacing="0"/>
        <w:jc w:val="both"/>
        <w:rPr>
          <w:rStyle w:val="Strong"/>
          <w:rFonts w:ascii="Calibri" w:hAnsi="Calibri" w:cs="Calibri"/>
          <w:b w:val="0"/>
          <w:sz w:val="21"/>
          <w:szCs w:val="21"/>
        </w:rPr>
      </w:pPr>
      <w:r>
        <w:rPr>
          <w:rFonts w:ascii="Calibri" w:eastAsia="SimSun" w:hAnsi="Calibri" w:cs="Calibri" w:hint="eastAsia"/>
          <w:sz w:val="21"/>
          <w:szCs w:val="21"/>
        </w:rPr>
        <w:t xml:space="preserve">[9] </w:t>
      </w:r>
      <w:r>
        <w:rPr>
          <w:rFonts w:ascii="Calibri" w:eastAsia="SimSun" w:hAnsi="Calibri" w:cs="Calibri"/>
          <w:sz w:val="21"/>
          <w:szCs w:val="21"/>
        </w:rPr>
        <w:t xml:space="preserve">Nelson, Eric A. “Cognitive Science and the Common Core Mathematics Standards.” </w:t>
      </w:r>
      <w:r>
        <w:rPr>
          <w:rStyle w:val="Emphasis"/>
          <w:rFonts w:ascii="Calibri" w:eastAsia="SimSun" w:hAnsi="Calibri" w:cs="Calibri"/>
          <w:sz w:val="21"/>
          <w:szCs w:val="21"/>
        </w:rPr>
        <w:t>Nonpartisan Education Review</w:t>
      </w:r>
      <w:r>
        <w:rPr>
          <w:rFonts w:ascii="Calibri" w:eastAsia="SimSun" w:hAnsi="Calibri" w:cs="Calibri"/>
          <w:sz w:val="21"/>
          <w:szCs w:val="21"/>
        </w:rPr>
        <w:t xml:space="preserve"> 13, no. 3 (2017): 1–19.</w:t>
      </w:r>
    </w:p>
    <w:p w14:paraId="06C4B22E"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[10] </w:t>
      </w:r>
      <w:r>
        <w:rPr>
          <w:rFonts w:ascii="Calibri" w:hAnsi="Calibri" w:cs="Calibri"/>
          <w:sz w:val="21"/>
          <w:szCs w:val="21"/>
        </w:rPr>
        <w:t xml:space="preserve">Ma, Liping. “A Critique of the Structure of U.S. Elementary School Mathematics.” </w:t>
      </w:r>
      <w:r>
        <w:rPr>
          <w:rStyle w:val="Emphasis"/>
          <w:rFonts w:ascii="Calibri" w:hAnsi="Calibri" w:cs="Calibri"/>
          <w:sz w:val="21"/>
          <w:szCs w:val="21"/>
        </w:rPr>
        <w:t>Notices of the American Mathematical Society</w:t>
      </w:r>
      <w:r>
        <w:rPr>
          <w:rFonts w:ascii="Calibri" w:hAnsi="Calibri" w:cs="Calibri"/>
          <w:sz w:val="21"/>
          <w:szCs w:val="21"/>
        </w:rPr>
        <w:t xml:space="preserve"> 60, no. 8 (2013): 1282–1296.</w:t>
      </w:r>
    </w:p>
    <w:p w14:paraId="42F432FA"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lastRenderedPageBreak/>
        <w:t xml:space="preserve">[11] </w:t>
      </w:r>
      <w:r>
        <w:rPr>
          <w:rFonts w:ascii="Calibri" w:hAnsi="Calibri" w:cs="Calibri"/>
          <w:sz w:val="21"/>
          <w:szCs w:val="21"/>
        </w:rPr>
        <w:t xml:space="preserve">Larson, Ron, and Laurie Boswell. </w:t>
      </w:r>
      <w:r>
        <w:rPr>
          <w:rStyle w:val="Emphasis"/>
          <w:rFonts w:ascii="Calibri" w:hAnsi="Calibri" w:cs="Calibri"/>
          <w:sz w:val="21"/>
          <w:szCs w:val="21"/>
        </w:rPr>
        <w:t>Big Ideas Math: Student Edition (Common Core 2019)</w:t>
      </w:r>
      <w:r>
        <w:rPr>
          <w:rFonts w:ascii="Calibri" w:hAnsi="Calibri" w:cs="Calibri"/>
          <w:sz w:val="21"/>
          <w:szCs w:val="21"/>
        </w:rPr>
        <w:t>. Erie, PA: Big Ideas Learning, 2019.</w:t>
      </w:r>
    </w:p>
    <w:p w14:paraId="2D54775D"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[12] </w:t>
      </w:r>
      <w:r>
        <w:rPr>
          <w:rFonts w:ascii="Calibri" w:hAnsi="Calibri" w:cs="Calibri"/>
          <w:sz w:val="21"/>
          <w:szCs w:val="21"/>
        </w:rPr>
        <w:t xml:space="preserve">Milgram, R. James, and Ze’ev Wurman. </w:t>
      </w:r>
      <w:r>
        <w:rPr>
          <w:rStyle w:val="Emphasis"/>
          <w:rFonts w:ascii="Calibri" w:hAnsi="Calibri" w:cs="Calibri"/>
          <w:sz w:val="21"/>
          <w:szCs w:val="21"/>
        </w:rPr>
        <w:t>The Mathematics Standards in the Common Core State Standards Initiative</w:t>
      </w:r>
      <w:r>
        <w:rPr>
          <w:rFonts w:ascii="Calibri" w:hAnsi="Calibri" w:cs="Calibri"/>
          <w:sz w:val="21"/>
          <w:szCs w:val="21"/>
        </w:rPr>
        <w:t>. Stanford University, 2014.</w:t>
      </w:r>
    </w:p>
    <w:p w14:paraId="1C73FCC2"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[13] </w:t>
      </w:r>
      <w:r>
        <w:rPr>
          <w:rFonts w:ascii="Calibri" w:hAnsi="Calibri" w:cs="Calibri"/>
          <w:sz w:val="21"/>
          <w:szCs w:val="21"/>
        </w:rPr>
        <w:t xml:space="preserve">Shen, </w:t>
      </w:r>
      <w:proofErr w:type="spellStart"/>
      <w:r>
        <w:rPr>
          <w:rFonts w:ascii="Calibri" w:hAnsi="Calibri" w:cs="Calibri"/>
          <w:sz w:val="21"/>
          <w:szCs w:val="21"/>
        </w:rPr>
        <w:t>Qianruo</w:t>
      </w:r>
      <w:proofErr w:type="spellEnd"/>
      <w:r>
        <w:rPr>
          <w:rFonts w:ascii="Calibri" w:hAnsi="Calibri" w:cs="Calibri"/>
          <w:sz w:val="21"/>
          <w:szCs w:val="21"/>
        </w:rPr>
        <w:t xml:space="preserve">. “The Discovery-Based Curriculum Undermining Elementary Mathematics.” </w:t>
      </w:r>
      <w:r>
        <w:rPr>
          <w:rStyle w:val="Emphasis"/>
          <w:rFonts w:ascii="Calibri" w:hAnsi="Calibri" w:cs="Calibri"/>
          <w:sz w:val="21"/>
          <w:szCs w:val="21"/>
        </w:rPr>
        <w:t>Bulletin des Sciences Mathematics</w:t>
      </w:r>
      <w:r>
        <w:rPr>
          <w:rFonts w:ascii="Calibri" w:hAnsi="Calibri" w:cs="Calibri"/>
          <w:sz w:val="21"/>
          <w:szCs w:val="21"/>
        </w:rPr>
        <w:t xml:space="preserve"> 56, no. 11 (2017): 7–11. (in Chinese)</w:t>
      </w:r>
    </w:p>
    <w:p w14:paraId="28B46D61" w14:textId="77777777" w:rsidR="00A9032C" w:rsidRDefault="00000000">
      <w:pPr>
        <w:pStyle w:val="NormalWeb"/>
        <w:widowControl/>
        <w:spacing w:beforeAutospacing="0" w:afterAutospacing="0"/>
        <w:jc w:val="both"/>
        <w:rPr>
          <w:rFonts w:ascii="Calibri" w:hAnsi="Calibri" w:cs="Calibri"/>
          <w:sz w:val="21"/>
          <w:szCs w:val="21"/>
        </w:rPr>
      </w:pPr>
      <w:r>
        <w:rPr>
          <w:rFonts w:ascii="Calibri" w:hAnsi="Calibri" w:cs="Calibri" w:hint="eastAsia"/>
          <w:sz w:val="21"/>
          <w:szCs w:val="21"/>
        </w:rPr>
        <w:t xml:space="preserve">[14] </w:t>
      </w:r>
      <w:r>
        <w:rPr>
          <w:rFonts w:ascii="Calibri" w:hAnsi="Calibri" w:cs="Calibri"/>
          <w:sz w:val="21"/>
          <w:szCs w:val="21"/>
        </w:rPr>
        <w:t>Liu, J., and E. Jacobson. “Examining U.S. Elementary Students’ Strategies for Comparing Fractions After the Adoption of the Common Core State Standards for Mathematics.” 2021.</w:t>
      </w:r>
    </w:p>
    <w:p w14:paraId="2CD4DFFB" w14:textId="77777777" w:rsidR="00A9032C" w:rsidRDefault="00A9032C">
      <w:pPr>
        <w:pStyle w:val="NormalWeb"/>
        <w:widowControl/>
        <w:spacing w:beforeAutospacing="0" w:afterAutospacing="0"/>
        <w:jc w:val="both"/>
        <w:rPr>
          <w:rStyle w:val="Strong"/>
          <w:rFonts w:ascii="Calibri" w:eastAsia="KaiTi" w:hAnsi="Calibri" w:cs="Calibri"/>
          <w:bCs/>
          <w:sz w:val="21"/>
          <w:szCs w:val="21"/>
        </w:rPr>
      </w:pPr>
    </w:p>
    <w:p w14:paraId="7DA16D6E" w14:textId="77777777" w:rsidR="00A9032C" w:rsidRDefault="00A9032C">
      <w:pPr>
        <w:pStyle w:val="NormalWeb"/>
        <w:widowControl/>
        <w:spacing w:beforeAutospacing="0" w:afterAutospacing="0"/>
        <w:jc w:val="both"/>
        <w:rPr>
          <w:rStyle w:val="Strong"/>
          <w:rFonts w:ascii="Calibri" w:eastAsia="KaiTi" w:hAnsi="Calibri" w:cs="Calibri"/>
          <w:bCs/>
          <w:sz w:val="21"/>
          <w:szCs w:val="21"/>
        </w:rPr>
      </w:pPr>
    </w:p>
    <w:p w14:paraId="34F01F94" w14:textId="77777777" w:rsidR="00A9032C" w:rsidRDefault="00000000">
      <w:pPr>
        <w:pStyle w:val="NormalWeb"/>
        <w:widowControl/>
        <w:spacing w:beforeAutospacing="0" w:afterAutospacing="0"/>
      </w:pPr>
      <w:r>
        <w:rPr>
          <w:b/>
          <w:bCs/>
        </w:rPr>
        <w:t>About the Author</w:t>
      </w:r>
    </w:p>
    <w:p w14:paraId="7AF84BF3" w14:textId="77777777" w:rsidR="00A9032C" w:rsidRDefault="00000000">
      <w:pPr>
        <w:pStyle w:val="NormalWeb"/>
        <w:widowControl/>
        <w:spacing w:beforeLines="50" w:before="156" w:beforeAutospacing="0" w:afterAutospacing="0"/>
        <w:jc w:val="both"/>
        <w:rPr>
          <w:rFonts w:ascii="Calibri" w:hAnsi="Calibri" w:cs="Calibri"/>
          <w:sz w:val="21"/>
          <w:szCs w:val="21"/>
        </w:rPr>
      </w:pPr>
      <w:r>
        <w:rPr>
          <w:rFonts w:ascii="Calibri" w:hAnsi="Calibri" w:cs="Calibri"/>
          <w:sz w:val="21"/>
          <w:szCs w:val="21"/>
        </w:rPr>
        <w:t xml:space="preserve">Dr. </w:t>
      </w:r>
      <w:proofErr w:type="spellStart"/>
      <w:r>
        <w:rPr>
          <w:rFonts w:ascii="Calibri" w:hAnsi="Calibri" w:cs="Calibri"/>
          <w:sz w:val="21"/>
          <w:szCs w:val="21"/>
        </w:rPr>
        <w:t>Qianruo</w:t>
      </w:r>
      <w:proofErr w:type="spellEnd"/>
      <w:r>
        <w:rPr>
          <w:rFonts w:ascii="Calibri" w:hAnsi="Calibri" w:cs="Calibri"/>
          <w:sz w:val="21"/>
          <w:szCs w:val="21"/>
        </w:rPr>
        <w:t xml:space="preserve"> Shen is an independent scholar and Honorary President of the Educational Quest Society of Canada. Her work focuses on comparative education, with </w:t>
      </w:r>
      <w:proofErr w:type="gramStart"/>
      <w:r>
        <w:rPr>
          <w:rFonts w:ascii="Calibri" w:hAnsi="Calibri" w:cs="Calibri"/>
          <w:sz w:val="21"/>
          <w:szCs w:val="21"/>
        </w:rPr>
        <w:t>particular interests</w:t>
      </w:r>
      <w:proofErr w:type="gramEnd"/>
      <w:r>
        <w:rPr>
          <w:rFonts w:ascii="Calibri" w:hAnsi="Calibri" w:cs="Calibri"/>
          <w:sz w:val="21"/>
          <w:szCs w:val="21"/>
        </w:rPr>
        <w:t xml:space="preserve"> in education systems, educational policy, and the teaching of science and mathematics. She graduated from the Physics Department of Peking University, received her M.Eng. from Beijing University of Aeronautics and Astronautics, and her Ph.D. in Applied Mathematics from Simon Fraser University.</w:t>
      </w:r>
      <w:r>
        <w:rPr>
          <w:rFonts w:ascii="Calibri" w:hAnsi="Calibri" w:cs="Calibri" w:hint="eastAsia"/>
          <w:sz w:val="21"/>
          <w:szCs w:val="21"/>
        </w:rPr>
        <w:t xml:space="preserve"> </w:t>
      </w:r>
    </w:p>
    <w:p w14:paraId="2286ABA8" w14:textId="77777777" w:rsidR="00A9032C" w:rsidRDefault="00000000">
      <w:pPr>
        <w:pStyle w:val="NormalWeb"/>
        <w:widowControl/>
        <w:spacing w:beforeLines="50" w:before="156" w:beforeAutospacing="0" w:afterAutospacing="0"/>
        <w:jc w:val="both"/>
        <w:rPr>
          <w:rFonts w:ascii="Calibri" w:hAnsi="Calibri" w:cs="Calibri"/>
          <w:sz w:val="21"/>
          <w:szCs w:val="21"/>
        </w:rPr>
      </w:pPr>
      <w:r>
        <w:rPr>
          <w:rFonts w:ascii="Calibri" w:hAnsi="Calibri" w:cs="Calibri"/>
          <w:sz w:val="21"/>
          <w:szCs w:val="21"/>
        </w:rPr>
        <w:t xml:space="preserve">Email: </w:t>
      </w:r>
      <w:hyperlink r:id="rId9" w:history="1">
        <w:r>
          <w:rPr>
            <w:rStyle w:val="Hyperlink"/>
            <w:rFonts w:ascii="Calibri" w:hAnsi="Calibri" w:cs="Calibri"/>
            <w:sz w:val="21"/>
            <w:szCs w:val="21"/>
          </w:rPr>
          <w:t>sharon_q_shen@yahoo.com</w:t>
        </w:r>
      </w:hyperlink>
      <w:r>
        <w:rPr>
          <w:rFonts w:ascii="Calibri" w:hAnsi="Calibri" w:cs="Calibri"/>
          <w:sz w:val="21"/>
          <w:szCs w:val="21"/>
        </w:rPr>
        <w:t>.</w:t>
      </w:r>
    </w:p>
    <w:p w14:paraId="2374019B" w14:textId="77777777" w:rsidR="00A9032C" w:rsidRDefault="00A9032C">
      <w:pPr>
        <w:pStyle w:val="FootnoteText"/>
        <w:spacing w:afterLines="50" w:after="156"/>
        <w:jc w:val="both"/>
        <w:rPr>
          <w:rFonts w:ascii="Calibri" w:eastAsia="SimSun" w:hAnsi="Calibri" w:cs="Calibri"/>
          <w:sz w:val="21"/>
          <w:szCs w:val="21"/>
        </w:rPr>
      </w:pPr>
    </w:p>
    <w:sectPr w:rsidR="00A9032C" w:rsidSect="006A16FA">
      <w:headerReference w:type="even" r:id="rId10"/>
      <w:headerReference w:type="default" r:id="rId11"/>
      <w:footerReference w:type="even" r:id="rId12"/>
      <w:footerReference w:type="default" r:id="rId13"/>
      <w:headerReference w:type="first" r:id="rId14"/>
      <w:footerReference w:type="first" r:id="rId15"/>
      <w:pgSz w:w="11906" w:h="16838"/>
      <w:pgMar w:top="1440" w:right="1286" w:bottom="1157" w:left="1293" w:header="851" w:footer="706"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5C14" w14:textId="77777777" w:rsidR="00934244" w:rsidRDefault="00934244"/>
  </w:endnote>
  <w:endnote w:type="continuationSeparator" w:id="0">
    <w:p w14:paraId="6496C71B" w14:textId="77777777" w:rsidR="00934244" w:rsidRDefault="00934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6EAD" w14:textId="77777777" w:rsidR="006A16FA" w:rsidRDefault="006A1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C405" w14:textId="77777777" w:rsidR="006A16FA" w:rsidRDefault="006A1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E892" w14:textId="338BB113" w:rsidR="00F649B3" w:rsidRPr="00DE652A" w:rsidRDefault="00F649B3">
    <w:pPr>
      <w:pStyle w:val="Footer"/>
      <w:rPr>
        <w:sz w:val="20"/>
        <w:szCs w:val="20"/>
      </w:rPr>
    </w:pPr>
    <w:r w:rsidRPr="00DE652A">
      <w:rPr>
        <w:sz w:val="20"/>
        <w:szCs w:val="20"/>
      </w:rPr>
      <w:t>NONPARTISAN EDUCATION REVIEW</w:t>
    </w:r>
    <w:r w:rsidR="00806EE8" w:rsidRPr="00DE652A">
      <w:rPr>
        <w:sz w:val="20"/>
        <w:szCs w:val="20"/>
      </w:rPr>
      <w:t xml:space="preserve"> </w:t>
    </w:r>
    <w:r w:rsidRPr="00DE652A">
      <w:rPr>
        <w:sz w:val="20"/>
        <w:szCs w:val="20"/>
      </w:rPr>
      <w:t>/</w:t>
    </w:r>
    <w:r w:rsidR="00806EE8" w:rsidRPr="00DE652A">
      <w:rPr>
        <w:sz w:val="20"/>
        <w:szCs w:val="20"/>
      </w:rPr>
      <w:t xml:space="preserve"> </w:t>
    </w:r>
    <w:r w:rsidRPr="00DE652A">
      <w:rPr>
        <w:sz w:val="20"/>
        <w:szCs w:val="20"/>
      </w:rPr>
      <w:t>Reviews</w:t>
    </w:r>
    <w:r w:rsidR="00806EE8" w:rsidRPr="00DE652A">
      <w:rPr>
        <w:sz w:val="20"/>
        <w:szCs w:val="20"/>
      </w:rPr>
      <w:t xml:space="preserve"> </w:t>
    </w:r>
    <w:r w:rsidRPr="00DE652A">
      <w:rPr>
        <w:sz w:val="20"/>
        <w:szCs w:val="20"/>
      </w:rPr>
      <w:t>/</w:t>
    </w:r>
    <w:r w:rsidR="00806EE8" w:rsidRPr="00DE652A">
      <w:rPr>
        <w:sz w:val="20"/>
        <w:szCs w:val="20"/>
      </w:rPr>
      <w:t xml:space="preserve"> Vol.</w:t>
    </w:r>
    <w:r w:rsidRPr="00DE652A">
      <w:rPr>
        <w:sz w:val="20"/>
        <w:szCs w:val="20"/>
      </w:rPr>
      <w:t>22</w:t>
    </w:r>
    <w:r w:rsidR="00806EE8" w:rsidRPr="00DE652A">
      <w:rPr>
        <w:sz w:val="20"/>
        <w:szCs w:val="20"/>
      </w:rPr>
      <w:t xml:space="preserve"> No.</w:t>
    </w:r>
    <w:r w:rsidRPr="00DE652A">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B10E" w14:textId="77777777" w:rsidR="00934244" w:rsidRDefault="00934244"/>
  </w:footnote>
  <w:footnote w:type="continuationSeparator" w:id="0">
    <w:p w14:paraId="721E148E" w14:textId="77777777" w:rsidR="00934244" w:rsidRDefault="00934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841739514"/>
      <w:docPartObj>
        <w:docPartGallery w:val="Page Numbers (Top of Page)"/>
        <w:docPartUnique/>
      </w:docPartObj>
    </w:sdtPr>
    <w:sdtContent>
      <w:p w14:paraId="1D2E2D89" w14:textId="507AD7B8" w:rsidR="00482570" w:rsidRPr="00DE652A" w:rsidRDefault="00482570" w:rsidP="0056444B">
        <w:pPr>
          <w:pStyle w:val="Header"/>
          <w:framePr w:wrap="none" w:vAnchor="text" w:hAnchor="margin" w:xAlign="outside" w:y="1"/>
          <w:rPr>
            <w:rStyle w:val="PageNumber"/>
            <w:sz w:val="20"/>
            <w:szCs w:val="20"/>
          </w:rPr>
        </w:pPr>
        <w:r w:rsidRPr="00DE652A">
          <w:rPr>
            <w:rStyle w:val="PageNumber"/>
            <w:sz w:val="20"/>
            <w:szCs w:val="20"/>
          </w:rPr>
          <w:fldChar w:fldCharType="begin"/>
        </w:r>
        <w:r w:rsidRPr="00DE652A">
          <w:rPr>
            <w:rStyle w:val="PageNumber"/>
            <w:sz w:val="20"/>
            <w:szCs w:val="20"/>
          </w:rPr>
          <w:instrText xml:space="preserve"> PAGE </w:instrText>
        </w:r>
        <w:r w:rsidRPr="00DE652A">
          <w:rPr>
            <w:rStyle w:val="PageNumber"/>
            <w:sz w:val="20"/>
            <w:szCs w:val="20"/>
          </w:rPr>
          <w:fldChar w:fldCharType="separate"/>
        </w:r>
        <w:r w:rsidRPr="00DE652A">
          <w:rPr>
            <w:rStyle w:val="PageNumber"/>
            <w:noProof/>
            <w:sz w:val="20"/>
            <w:szCs w:val="20"/>
          </w:rPr>
          <w:t>2</w:t>
        </w:r>
        <w:r w:rsidRPr="00DE652A">
          <w:rPr>
            <w:rStyle w:val="PageNumber"/>
            <w:sz w:val="20"/>
            <w:szCs w:val="20"/>
          </w:rPr>
          <w:fldChar w:fldCharType="end"/>
        </w:r>
      </w:p>
    </w:sdtContent>
  </w:sdt>
  <w:p w14:paraId="38273549" w14:textId="10526001" w:rsidR="00F649B3" w:rsidRPr="00DE652A" w:rsidRDefault="00482570" w:rsidP="00482570">
    <w:pPr>
      <w:pStyle w:val="Header"/>
      <w:tabs>
        <w:tab w:val="clear" w:pos="8306"/>
        <w:tab w:val="right" w:pos="9327"/>
      </w:tabs>
      <w:ind w:right="360" w:firstLine="360"/>
      <w:rPr>
        <w:sz w:val="20"/>
        <w:szCs w:val="20"/>
      </w:rPr>
    </w:pPr>
    <w:r w:rsidRPr="00DE652A">
      <w:rPr>
        <w:sz w:val="20"/>
        <w:szCs w:val="20"/>
      </w:rPr>
      <w:tab/>
    </w:r>
    <w:r w:rsidRPr="00DE652A">
      <w:rPr>
        <w:sz w:val="20"/>
        <w:szCs w:val="20"/>
      </w:rPr>
      <w:tab/>
      <w:t>Nonpartisan Education Review / Reviews / v22n1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081408"/>
      <w:docPartObj>
        <w:docPartGallery w:val="Page Numbers (Top of Page)"/>
        <w:docPartUnique/>
      </w:docPartObj>
    </w:sdtPr>
    <w:sdtContent>
      <w:p w14:paraId="13B29207" w14:textId="645A271B" w:rsidR="00482570" w:rsidRDefault="00482570" w:rsidP="0056444B">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10034A52" w14:textId="67D9FF72" w:rsidR="00F649B3" w:rsidRPr="00DE652A" w:rsidRDefault="00482570" w:rsidP="00EA0B49">
    <w:pPr>
      <w:pStyle w:val="Header"/>
      <w:tabs>
        <w:tab w:val="clear" w:pos="8306"/>
        <w:tab w:val="right" w:pos="9327"/>
      </w:tabs>
      <w:ind w:right="360"/>
      <w:rPr>
        <w:sz w:val="20"/>
        <w:szCs w:val="20"/>
      </w:rPr>
    </w:pPr>
    <w:r w:rsidRPr="00DE652A">
      <w:rPr>
        <w:sz w:val="20"/>
        <w:szCs w:val="20"/>
      </w:rPr>
      <w:t>Shen, Cognitive Critique of Common Core Mathematics</w:t>
    </w:r>
    <w:r w:rsidRPr="00DE652A">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5ED0" w14:textId="7C36E3AB" w:rsidR="006A16FA" w:rsidRDefault="00AA015E">
    <w:pPr>
      <w:pStyle w:val="Header"/>
    </w:pPr>
    <w:hyperlink r:id="rId1" w:history="1">
      <w:r w:rsidRPr="00AA015E">
        <w:rPr>
          <w:rStyle w:val="Hyperlink"/>
        </w:rPr>
        <w:t>Access this review in pdf format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9E502"/>
    <w:multiLevelType w:val="singleLevel"/>
    <w:tmpl w:val="95F9E502"/>
    <w:lvl w:ilvl="0">
      <w:start w:val="1"/>
      <w:numFmt w:val="bullet"/>
      <w:lvlText w:val=""/>
      <w:lvlJc w:val="left"/>
      <w:pPr>
        <w:ind w:left="420" w:hanging="420"/>
      </w:pPr>
      <w:rPr>
        <w:rFonts w:ascii="Wingdings" w:hAnsi="Wingdings" w:hint="default"/>
      </w:rPr>
    </w:lvl>
  </w:abstractNum>
  <w:abstractNum w:abstractNumId="1" w15:restartNumberingAfterBreak="0">
    <w:nsid w:val="98A04756"/>
    <w:multiLevelType w:val="multilevel"/>
    <w:tmpl w:val="98A04756"/>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BE497DC4"/>
    <w:multiLevelType w:val="singleLevel"/>
    <w:tmpl w:val="BE497DC4"/>
    <w:lvl w:ilvl="0">
      <w:start w:val="1"/>
      <w:numFmt w:val="bullet"/>
      <w:lvlText w:val=""/>
      <w:lvlJc w:val="left"/>
      <w:pPr>
        <w:ind w:left="409" w:hanging="420"/>
      </w:pPr>
      <w:rPr>
        <w:rFonts w:ascii="Wingdings" w:hAnsi="Wingdings" w:hint="default"/>
      </w:rPr>
    </w:lvl>
  </w:abstractNum>
  <w:abstractNum w:abstractNumId="3" w15:restartNumberingAfterBreak="0">
    <w:nsid w:val="FC2D67B4"/>
    <w:multiLevelType w:val="singleLevel"/>
    <w:tmpl w:val="FC2D67B4"/>
    <w:lvl w:ilvl="0">
      <w:start w:val="5"/>
      <w:numFmt w:val="decimal"/>
      <w:suff w:val="space"/>
      <w:lvlText w:val="%1."/>
      <w:lvlJc w:val="left"/>
    </w:lvl>
  </w:abstractNum>
  <w:num w:numId="1" w16cid:durableId="2102950665">
    <w:abstractNumId w:val="1"/>
  </w:num>
  <w:num w:numId="2" w16cid:durableId="1475105227">
    <w:abstractNumId w:val="2"/>
  </w:num>
  <w:num w:numId="3" w16cid:durableId="678393288">
    <w:abstractNumId w:val="0"/>
  </w:num>
  <w:num w:numId="4" w16cid:durableId="394664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embedSystemFonts/>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2C"/>
    <w:rsid w:val="00052380"/>
    <w:rsid w:val="00482570"/>
    <w:rsid w:val="005101E9"/>
    <w:rsid w:val="006A16FA"/>
    <w:rsid w:val="00806EE8"/>
    <w:rsid w:val="00934244"/>
    <w:rsid w:val="00A9032C"/>
    <w:rsid w:val="00AA015E"/>
    <w:rsid w:val="00AA132E"/>
    <w:rsid w:val="00DE652A"/>
    <w:rsid w:val="00EA0B49"/>
    <w:rsid w:val="00F649B3"/>
    <w:rsid w:val="04090D29"/>
    <w:rsid w:val="04D23811"/>
    <w:rsid w:val="05EC445F"/>
    <w:rsid w:val="074E2EF7"/>
    <w:rsid w:val="07852DBD"/>
    <w:rsid w:val="07ED0962"/>
    <w:rsid w:val="086504F8"/>
    <w:rsid w:val="0952445B"/>
    <w:rsid w:val="099A0675"/>
    <w:rsid w:val="0BA650B0"/>
    <w:rsid w:val="0BED7182"/>
    <w:rsid w:val="0F44355D"/>
    <w:rsid w:val="12781EA4"/>
    <w:rsid w:val="12ED05B9"/>
    <w:rsid w:val="16F7511C"/>
    <w:rsid w:val="18700F1F"/>
    <w:rsid w:val="1B4F7512"/>
    <w:rsid w:val="1B617245"/>
    <w:rsid w:val="1B6603B7"/>
    <w:rsid w:val="1B716083"/>
    <w:rsid w:val="1DB63878"/>
    <w:rsid w:val="1DE55F0B"/>
    <w:rsid w:val="1E0E5A18"/>
    <w:rsid w:val="236C49D9"/>
    <w:rsid w:val="24594F5D"/>
    <w:rsid w:val="25333A00"/>
    <w:rsid w:val="25C91C6F"/>
    <w:rsid w:val="25C94365"/>
    <w:rsid w:val="27470F5F"/>
    <w:rsid w:val="28702875"/>
    <w:rsid w:val="28BC3D0D"/>
    <w:rsid w:val="29657E06"/>
    <w:rsid w:val="29B33362"/>
    <w:rsid w:val="2AC46EA9"/>
    <w:rsid w:val="2E67296D"/>
    <w:rsid w:val="2F146650"/>
    <w:rsid w:val="2F5E5B1E"/>
    <w:rsid w:val="30801AC4"/>
    <w:rsid w:val="30B874AF"/>
    <w:rsid w:val="31594303"/>
    <w:rsid w:val="378C5935"/>
    <w:rsid w:val="38543F62"/>
    <w:rsid w:val="38E86458"/>
    <w:rsid w:val="39822409"/>
    <w:rsid w:val="3BE23632"/>
    <w:rsid w:val="3EFC2C5D"/>
    <w:rsid w:val="41175B2C"/>
    <w:rsid w:val="42C57F36"/>
    <w:rsid w:val="44B55D88"/>
    <w:rsid w:val="44FE14DD"/>
    <w:rsid w:val="45B1654F"/>
    <w:rsid w:val="466C691A"/>
    <w:rsid w:val="4723347D"/>
    <w:rsid w:val="4B182BCD"/>
    <w:rsid w:val="4B85479A"/>
    <w:rsid w:val="4C7A5946"/>
    <w:rsid w:val="4FC21359"/>
    <w:rsid w:val="514501F1"/>
    <w:rsid w:val="52481FEA"/>
    <w:rsid w:val="54CD67D6"/>
    <w:rsid w:val="56E755A0"/>
    <w:rsid w:val="575910CA"/>
    <w:rsid w:val="58445001"/>
    <w:rsid w:val="59796F2C"/>
    <w:rsid w:val="5BB406F0"/>
    <w:rsid w:val="5C6723E2"/>
    <w:rsid w:val="5C852059"/>
    <w:rsid w:val="5DF23751"/>
    <w:rsid w:val="5E1831B8"/>
    <w:rsid w:val="5F5F4E16"/>
    <w:rsid w:val="5FE86BBA"/>
    <w:rsid w:val="61073070"/>
    <w:rsid w:val="61FA4982"/>
    <w:rsid w:val="62D33B51"/>
    <w:rsid w:val="63051831"/>
    <w:rsid w:val="639F57E1"/>
    <w:rsid w:val="64353B46"/>
    <w:rsid w:val="64FD6C64"/>
    <w:rsid w:val="65757142"/>
    <w:rsid w:val="65F75DA9"/>
    <w:rsid w:val="66B43C9A"/>
    <w:rsid w:val="67281F92"/>
    <w:rsid w:val="696B1F82"/>
    <w:rsid w:val="69DF7D42"/>
    <w:rsid w:val="6A4B0471"/>
    <w:rsid w:val="6A7214AF"/>
    <w:rsid w:val="6C4B489F"/>
    <w:rsid w:val="6C845EBC"/>
    <w:rsid w:val="6EC83DBF"/>
    <w:rsid w:val="70DE203F"/>
    <w:rsid w:val="71723720"/>
    <w:rsid w:val="720C6738"/>
    <w:rsid w:val="728E4544"/>
    <w:rsid w:val="72D66D46"/>
    <w:rsid w:val="7362505B"/>
    <w:rsid w:val="74CC0400"/>
    <w:rsid w:val="760C11A8"/>
    <w:rsid w:val="76EE28B0"/>
    <w:rsid w:val="777032C5"/>
    <w:rsid w:val="786A577F"/>
    <w:rsid w:val="793D367B"/>
    <w:rsid w:val="7A41363F"/>
    <w:rsid w:val="7A8A6D94"/>
    <w:rsid w:val="7B6C638A"/>
    <w:rsid w:val="7CD82038"/>
    <w:rsid w:val="7E7517DF"/>
    <w:rsid w:val="7EC34622"/>
    <w:rsid w:val="7F234DAA"/>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7CB4A5"/>
  <w15:docId w15:val="{DA9998EC-1AAE-C143-8F37-7A1752C2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TMLPreformatted"/>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uiPriority w:val="99"/>
    <w:unhideWhenUsed/>
    <w:qFormat/>
    <w:pPr>
      <w:tabs>
        <w:tab w:val="right" w:pos="8640"/>
      </w:tabs>
    </w:pPr>
    <w:rPr>
      <w:rFonts w:ascii="Consolas" w:hAnsi="Consolas"/>
      <w:sz w:val="20"/>
      <w:szCs w:val="20"/>
    </w:rPr>
  </w:style>
  <w:style w:type="paragraph" w:styleId="HTMLAddress">
    <w:name w:val="HTML Address"/>
    <w:basedOn w:val="Normal"/>
    <w:qFormat/>
    <w:rPr>
      <w:i/>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basedOn w:val="Normal"/>
    <w:qFormat/>
    <w:pPr>
      <w:snapToGrid w:val="0"/>
      <w:jc w:val="left"/>
    </w:pPr>
    <w:rPr>
      <w:sz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FootnoteReference">
    <w:name w:val="footnote reference"/>
    <w:basedOn w:val="DefaultParagraphFont"/>
    <w:qFormat/>
    <w:rPr>
      <w:vertAlign w:val="superscript"/>
    </w:rPr>
  </w:style>
  <w:style w:type="paragraph" w:customStyle="1" w:styleId="Style14">
    <w:name w:val="_Style 14"/>
    <w:basedOn w:val="Normal"/>
    <w:next w:val="Normal"/>
    <w:qFormat/>
    <w:pPr>
      <w:pBdr>
        <w:bottom w:val="single" w:sz="6" w:space="1" w:color="auto"/>
      </w:pBdr>
      <w:jc w:val="center"/>
    </w:pPr>
    <w:rPr>
      <w:rFonts w:ascii="Arial" w:eastAsia="SimSun"/>
      <w:vanish/>
      <w:sz w:val="16"/>
    </w:rPr>
  </w:style>
  <w:style w:type="paragraph" w:customStyle="1" w:styleId="Style15">
    <w:name w:val="_Style 15"/>
    <w:basedOn w:val="Normal"/>
    <w:next w:val="Normal"/>
    <w:qFormat/>
    <w:pPr>
      <w:pBdr>
        <w:top w:val="single" w:sz="6" w:space="1" w:color="auto"/>
      </w:pBdr>
      <w:jc w:val="center"/>
    </w:pPr>
    <w:rPr>
      <w:rFonts w:ascii="Arial" w:eastAsia="SimSun"/>
      <w:vanish/>
      <w:sz w:val="16"/>
    </w:rPr>
  </w:style>
  <w:style w:type="paragraph" w:customStyle="1" w:styleId="Style17">
    <w:name w:val="_Style 17"/>
    <w:basedOn w:val="Normal"/>
    <w:next w:val="Normal"/>
    <w:qFormat/>
    <w:pPr>
      <w:pBdr>
        <w:bottom w:val="single" w:sz="6" w:space="1" w:color="auto"/>
      </w:pBdr>
      <w:jc w:val="center"/>
    </w:pPr>
    <w:rPr>
      <w:rFonts w:ascii="Arial" w:eastAsia="SimSun"/>
      <w:vanish/>
      <w:sz w:val="16"/>
    </w:rPr>
  </w:style>
  <w:style w:type="paragraph" w:customStyle="1" w:styleId="Style18">
    <w:name w:val="_Style 18"/>
    <w:basedOn w:val="Normal"/>
    <w:next w:val="Normal"/>
    <w:qFormat/>
    <w:pPr>
      <w:pBdr>
        <w:top w:val="single" w:sz="6" w:space="1" w:color="auto"/>
      </w:pBdr>
      <w:jc w:val="center"/>
    </w:pPr>
    <w:rPr>
      <w:rFonts w:ascii="Arial" w:eastAsia="SimSun"/>
      <w:vanish/>
      <w:sz w:val="16"/>
    </w:rPr>
  </w:style>
  <w:style w:type="paragraph" w:customStyle="1" w:styleId="Style20">
    <w:name w:val="_Style 20"/>
    <w:basedOn w:val="Normal"/>
    <w:next w:val="Normal"/>
    <w:qFormat/>
    <w:pPr>
      <w:pBdr>
        <w:bottom w:val="single" w:sz="6" w:space="1" w:color="auto"/>
      </w:pBdr>
      <w:jc w:val="center"/>
    </w:pPr>
    <w:rPr>
      <w:rFonts w:ascii="Arial" w:eastAsia="SimSun"/>
      <w:vanish/>
      <w:sz w:val="16"/>
    </w:rPr>
  </w:style>
  <w:style w:type="paragraph" w:customStyle="1" w:styleId="Style21">
    <w:name w:val="_Style 21"/>
    <w:basedOn w:val="Normal"/>
    <w:next w:val="Normal"/>
    <w:qFormat/>
    <w:pPr>
      <w:pBdr>
        <w:top w:val="single" w:sz="6" w:space="1" w:color="auto"/>
      </w:pBdr>
      <w:jc w:val="center"/>
    </w:pPr>
    <w:rPr>
      <w:rFonts w:ascii="Arial" w:eastAsia="SimSun"/>
      <w:vanish/>
      <w:sz w:val="16"/>
    </w:rPr>
  </w:style>
  <w:style w:type="paragraph" w:styleId="ListParagraph">
    <w:name w:val="List Paragraph"/>
    <w:basedOn w:val="Normal"/>
    <w:uiPriority w:val="34"/>
    <w:qFormat/>
    <w:pPr>
      <w:ind w:left="720"/>
      <w:contextualSpacing/>
    </w:pPr>
  </w:style>
  <w:style w:type="paragraph" w:customStyle="1" w:styleId="Style23">
    <w:name w:val="_Style 23"/>
    <w:basedOn w:val="Normal"/>
    <w:next w:val="Normal"/>
    <w:pPr>
      <w:pBdr>
        <w:bottom w:val="single" w:sz="6" w:space="1" w:color="auto"/>
      </w:pBdr>
      <w:jc w:val="center"/>
    </w:pPr>
    <w:rPr>
      <w:rFonts w:ascii="Arial" w:eastAsia="SimSun"/>
      <w:vanish/>
      <w:sz w:val="16"/>
    </w:rPr>
  </w:style>
  <w:style w:type="paragraph" w:customStyle="1" w:styleId="Style24">
    <w:name w:val="_Style 24"/>
    <w:basedOn w:val="Normal"/>
    <w:next w:val="Normal"/>
    <w:pPr>
      <w:pBdr>
        <w:top w:val="single" w:sz="6" w:space="1" w:color="auto"/>
      </w:pBdr>
      <w:jc w:val="center"/>
    </w:pPr>
    <w:rPr>
      <w:rFonts w:ascii="Arial" w:eastAsia="SimSun"/>
      <w:vanish/>
      <w:sz w:val="16"/>
    </w:rPr>
  </w:style>
  <w:style w:type="paragraph" w:customStyle="1" w:styleId="Style3">
    <w:name w:val="_Style 3"/>
    <w:basedOn w:val="Normal"/>
    <w:next w:val="Normal"/>
    <w:qFormat/>
    <w:pPr>
      <w:pBdr>
        <w:top w:val="single" w:sz="6" w:space="1" w:color="auto"/>
      </w:pBdr>
      <w:jc w:val="center"/>
    </w:pPr>
    <w:rPr>
      <w:rFonts w:ascii="Arial" w:eastAsia="SimSun"/>
      <w:vanish/>
      <w:sz w:val="16"/>
    </w:rPr>
  </w:style>
  <w:style w:type="character" w:styleId="PageNumber">
    <w:name w:val="page number"/>
    <w:basedOn w:val="DefaultParagraphFont"/>
    <w:rsid w:val="00482570"/>
  </w:style>
  <w:style w:type="character" w:styleId="UnresolvedMention">
    <w:name w:val="Unresolved Mention"/>
    <w:basedOn w:val="DefaultParagraphFont"/>
    <w:uiPriority w:val="99"/>
    <w:semiHidden/>
    <w:unhideWhenUsed/>
    <w:rsid w:val="00AA0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on_q_shen@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nonpartisaneducation.org/reviews/v22n1.pdf"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weiw1</dc:creator>
  <cp:lastModifiedBy>Author X</cp:lastModifiedBy>
  <cp:revision>3</cp:revision>
  <dcterms:created xsi:type="dcterms:W3CDTF">2026-06-07T23:11:00Z</dcterms:created>
  <dcterms:modified xsi:type="dcterms:W3CDTF">2026-06-07T23:13:00Z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eyJoZGlkIjoiYjk5ODM0YmMxOWJiYWQyNDU4MGIzYWRmYTA0ZmI5NDciLCJ1c2VySWQiOiIzNzY2NDQ3NTcifQ==</vt:lpwstr>
  </property>
  <property fmtid="{D5CDD505-2E9C-101B-9397-08002B2CF9AE}" pid="4" name="ICV">
    <vt:lpwstr>7A23B281DEED4AEEB84B1A6B2320676D_13</vt:lpwstr>
  </property>
</Properties>
</file>